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E247C" w14:textId="399527EA" w:rsidR="00B25571" w:rsidRDefault="00B25571" w:rsidP="00B25571">
      <w:pPr>
        <w:pStyle w:val="a5"/>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F542A0">
        <w:rPr>
          <w:rFonts w:eastAsia="宋体" w:cs="Arial"/>
          <w:sz w:val="24"/>
          <w:szCs w:val="24"/>
          <w:lang w:eastAsia="zh-CN"/>
        </w:rPr>
        <w:t>3GPP TSG-RAN WG4 Meeting #11</w:t>
      </w:r>
      <w:r w:rsidR="005D0BFB">
        <w:rPr>
          <w:rFonts w:eastAsia="宋体" w:cs="Arial"/>
          <w:sz w:val="24"/>
          <w:szCs w:val="24"/>
          <w:lang w:eastAsia="zh-CN"/>
        </w:rPr>
        <w:t>6</w:t>
      </w:r>
      <w:r w:rsidR="002D1B4A">
        <w:rPr>
          <w:rFonts w:eastAsia="宋体" w:cs="Arial" w:hint="eastAsia"/>
          <w:sz w:val="24"/>
          <w:szCs w:val="24"/>
          <w:lang w:eastAsia="zh-CN"/>
        </w:rPr>
        <w:t>bis</w:t>
      </w:r>
      <w:r w:rsidRPr="00F542A0">
        <w:rPr>
          <w:rFonts w:eastAsia="宋体" w:cs="Arial"/>
          <w:sz w:val="24"/>
          <w:szCs w:val="24"/>
          <w:lang w:eastAsia="zh-CN"/>
        </w:rPr>
        <w:tab/>
      </w:r>
      <w:r w:rsidR="00DC668D" w:rsidRPr="00DC668D">
        <w:rPr>
          <w:rFonts w:eastAsia="宋体" w:cs="Arial"/>
          <w:sz w:val="24"/>
          <w:szCs w:val="24"/>
          <w:lang w:eastAsia="zh-CN"/>
        </w:rPr>
        <w:t>R4-2513773</w:t>
      </w:r>
    </w:p>
    <w:p w14:paraId="2B7495F0" w14:textId="7F0DD8B3" w:rsidR="00B25571" w:rsidRDefault="001C0001" w:rsidP="00B25571">
      <w:pPr>
        <w:pStyle w:val="a5"/>
        <w:tabs>
          <w:tab w:val="right" w:pos="9781"/>
          <w:tab w:val="right" w:pos="13323"/>
        </w:tabs>
        <w:spacing w:before="60" w:after="60"/>
        <w:outlineLvl w:val="0"/>
        <w:rPr>
          <w:rFonts w:eastAsia="宋体" w:cs="Arial"/>
          <w:sz w:val="24"/>
          <w:szCs w:val="24"/>
          <w:lang w:eastAsia="zh-CN"/>
        </w:rPr>
      </w:pPr>
      <w:r w:rsidRPr="00A33659">
        <w:rPr>
          <w:rFonts w:eastAsia="宋体" w:cs="Arial"/>
          <w:sz w:val="24"/>
          <w:szCs w:val="24"/>
          <w:lang w:eastAsia="zh-CN"/>
        </w:rPr>
        <w:t>Prague, Czech Republic, Oct 13 – 17, 2025</w:t>
      </w:r>
    </w:p>
    <w:p w14:paraId="6E5FDC0B" w14:textId="77777777" w:rsidR="00B25571" w:rsidRPr="008E318F" w:rsidRDefault="00B25571" w:rsidP="00F71A33">
      <w:pPr>
        <w:pStyle w:val="afb"/>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A1F7A7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2D1B4A" w:rsidRPr="002D1B4A">
        <w:rPr>
          <w:rFonts w:ascii="Arial" w:hAnsi="Arial" w:cs="Arial"/>
          <w:sz w:val="22"/>
          <w:szCs w:val="22"/>
        </w:rPr>
        <w:t>SBFD BS to SBFD BS adjacent channel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bookmarkStart w:id="2" w:name="_GoBack"/>
      <w:bookmarkEnd w:id="2"/>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75468F9A" w14:textId="4BB2A6E7" w:rsidR="005771BA" w:rsidRDefault="007B54BC" w:rsidP="008B03EC">
      <w:pPr>
        <w:jc w:val="both"/>
        <w:rPr>
          <w:bCs/>
        </w:rPr>
      </w:pPr>
      <w:r>
        <w:rPr>
          <w:noProof/>
          <w:lang w:val="en-US" w:eastAsia="zh-CN"/>
        </w:rPr>
        <mc:AlternateContent>
          <mc:Choice Requires="wps">
            <w:drawing>
              <wp:anchor distT="0" distB="0" distL="114300" distR="114300" simplePos="0" relativeHeight="251658239" behindDoc="0" locked="0" layoutInCell="1" allowOverlap="1" wp14:anchorId="21728205" wp14:editId="5C3BCFF5">
                <wp:simplePos x="0" y="0"/>
                <wp:positionH relativeFrom="margin">
                  <wp:posOffset>14660</wp:posOffset>
                </wp:positionH>
                <wp:positionV relativeFrom="paragraph">
                  <wp:posOffset>470849</wp:posOffset>
                </wp:positionV>
                <wp:extent cx="6320413" cy="1889090"/>
                <wp:effectExtent l="0" t="0" r="23495" b="16510"/>
                <wp:wrapNone/>
                <wp:docPr id="6" name="文本框 6"/>
                <wp:cNvGraphicFramePr/>
                <a:graphic xmlns:a="http://schemas.openxmlformats.org/drawingml/2006/main">
                  <a:graphicData uri="http://schemas.microsoft.com/office/word/2010/wordprocessingShape">
                    <wps:wsp>
                      <wps:cNvSpPr txBox="1"/>
                      <wps:spPr>
                        <a:xfrm>
                          <a:off x="0" y="0"/>
                          <a:ext cx="6320413" cy="1889090"/>
                        </a:xfrm>
                        <a:prstGeom prst="rect">
                          <a:avLst/>
                        </a:prstGeom>
                        <a:solidFill>
                          <a:schemeClr val="lt1"/>
                        </a:solidFill>
                        <a:ln w="6350">
                          <a:solidFill>
                            <a:prstClr val="black"/>
                          </a:solidFill>
                        </a:ln>
                      </wps:spPr>
                      <wps:txbx>
                        <w:txbxContent>
                          <w:p w14:paraId="7033F8F9" w14:textId="77777777" w:rsidR="002C58E0" w:rsidRPr="007B54BC" w:rsidRDefault="002C58E0" w:rsidP="007B54BC">
                            <w:pPr>
                              <w:overflowPunct w:val="0"/>
                              <w:autoSpaceDE w:val="0"/>
                              <w:autoSpaceDN w:val="0"/>
                              <w:adjustRightInd w:val="0"/>
                              <w:textAlignment w:val="baseline"/>
                              <w:rPr>
                                <w:rFonts w:eastAsia="等线"/>
                                <w:b/>
                                <w:lang w:eastAsia="en-GB"/>
                              </w:rPr>
                            </w:pPr>
                            <w:r w:rsidRPr="007B54BC">
                              <w:rPr>
                                <w:rFonts w:eastAsia="等线"/>
                                <w:b/>
                                <w:lang w:eastAsia="en-GB"/>
                              </w:rPr>
                              <w:t>SBFD BS to SBFD BS adjacent channel co-existence</w:t>
                            </w:r>
                          </w:p>
                          <w:p w14:paraId="14E36930" w14:textId="77777777" w:rsidR="002C58E0" w:rsidRPr="007B54BC" w:rsidRDefault="002C58E0" w:rsidP="007B54BC">
                            <w:pPr>
                              <w:numPr>
                                <w:ilvl w:val="0"/>
                                <w:numId w:val="34"/>
                              </w:numPr>
                              <w:overflowPunct w:val="0"/>
                              <w:autoSpaceDE w:val="0"/>
                              <w:autoSpaceDN w:val="0"/>
                              <w:adjustRightInd w:val="0"/>
                              <w:spacing w:after="0"/>
                              <w:textAlignment w:val="baseline"/>
                              <w:rPr>
                                <w:rFonts w:eastAsia="等线"/>
                                <w:color w:val="000000"/>
                                <w:lang w:eastAsia="zh-CN"/>
                              </w:rPr>
                            </w:pPr>
                            <w:r w:rsidRPr="007B54BC">
                              <w:rPr>
                                <w:rFonts w:eastAsia="等线"/>
                                <w:color w:val="000000"/>
                                <w:lang w:eastAsia="zh-CN"/>
                              </w:rPr>
                              <w:t>SBFD BS to SBFD BS adjacent channel coexistence</w:t>
                            </w:r>
                          </w:p>
                          <w:p w14:paraId="73470C4F"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 xml:space="preserve">Focus on FR1 WA. </w:t>
                            </w:r>
                          </w:p>
                          <w:p w14:paraId="07B0238C"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Consider both scenarios including SBFD capable BS being co-located and non-collocated.</w:t>
                            </w:r>
                          </w:p>
                          <w:p w14:paraId="0B505441"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 xml:space="preserve">Focus on bands: n104, n79, n41. </w:t>
                            </w:r>
                          </w:p>
                          <w:p w14:paraId="23BD0367"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2C58E0" w:rsidRPr="007B54BC" w:rsidRDefault="002C58E0" w:rsidP="007B54BC">
                            <w:pPr>
                              <w:numPr>
                                <w:ilvl w:val="2"/>
                                <w:numId w:val="34"/>
                              </w:numPr>
                              <w:overflowPunct w:val="0"/>
                              <w:autoSpaceDE w:val="0"/>
                              <w:autoSpaceDN w:val="0"/>
                              <w:adjustRightInd w:val="0"/>
                              <w:spacing w:after="0"/>
                              <w:ind w:left="1418"/>
                              <w:textAlignment w:val="baseline"/>
                              <w:rPr>
                                <w:rFonts w:eastAsia="等线"/>
                                <w:color w:val="000000"/>
                                <w:lang w:eastAsia="en-GB"/>
                              </w:rPr>
                            </w:pPr>
                            <w:r w:rsidRPr="007B54BC">
                              <w:rPr>
                                <w:rFonts w:eastAsia="等线"/>
                                <w:color w:val="000000"/>
                                <w:lang w:eastAsia="en-GB"/>
                              </w:rPr>
                              <w:t>TX unwanted emission</w:t>
                            </w:r>
                          </w:p>
                          <w:p w14:paraId="7BD4F80C" w14:textId="77777777" w:rsidR="002C58E0" w:rsidRPr="007B54BC" w:rsidRDefault="002C58E0" w:rsidP="007B54BC">
                            <w:pPr>
                              <w:numPr>
                                <w:ilvl w:val="2"/>
                                <w:numId w:val="34"/>
                              </w:numPr>
                              <w:overflowPunct w:val="0"/>
                              <w:autoSpaceDE w:val="0"/>
                              <w:autoSpaceDN w:val="0"/>
                              <w:adjustRightInd w:val="0"/>
                              <w:spacing w:after="0"/>
                              <w:ind w:left="1418"/>
                              <w:textAlignment w:val="baseline"/>
                              <w:rPr>
                                <w:rFonts w:eastAsia="等线"/>
                                <w:color w:val="000000"/>
                                <w:lang w:eastAsia="en-GB"/>
                              </w:rPr>
                            </w:pPr>
                            <w:r w:rsidRPr="007B54BC">
                              <w:rPr>
                                <w:rFonts w:eastAsia="等线"/>
                                <w:color w:val="000000"/>
                                <w:lang w:eastAsia="en-GB"/>
                              </w:rPr>
                              <w:t>RX in-band blocking</w:t>
                            </w:r>
                          </w:p>
                          <w:p w14:paraId="343CD3C7"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Note 1: whether to comply with requirements is declared by BS.</w:t>
                            </w:r>
                          </w:p>
                          <w:p w14:paraId="1C955708" w14:textId="77777777" w:rsidR="002C58E0" w:rsidRPr="007B54BC" w:rsidRDefault="002C58E0" w:rsidP="007B54BC">
                            <w:pPr>
                              <w:numPr>
                                <w:ilvl w:val="1"/>
                                <w:numId w:val="34"/>
                              </w:numPr>
                              <w:overflowPunct w:val="0"/>
                              <w:autoSpaceDE w:val="0"/>
                              <w:autoSpaceDN w:val="0"/>
                              <w:adjustRightInd w:val="0"/>
                              <w:ind w:left="998" w:hanging="442"/>
                              <w:textAlignment w:val="baseline"/>
                              <w:rPr>
                                <w:rFonts w:eastAsia="等线"/>
                                <w:color w:val="000000"/>
                                <w:lang w:eastAsia="en-GB"/>
                              </w:rPr>
                            </w:pPr>
                            <w:r w:rsidRPr="007B54BC">
                              <w:rPr>
                                <w:rFonts w:eastAsia="等线"/>
                                <w:color w:val="000000"/>
                                <w:lang w:eastAsia="en-GB"/>
                              </w:rPr>
                              <w:t>Note 2: The existing TDD requirements apply for non-SBFD BSs</w:t>
                            </w:r>
                          </w:p>
                          <w:p w14:paraId="5144EAB8" w14:textId="77777777" w:rsidR="002C58E0" w:rsidRPr="007B54BC" w:rsidRDefault="002C58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1728205" id="_x0000_t202" coordsize="21600,21600" o:spt="202" path="m,l,21600r21600,l21600,xe">
                <v:stroke joinstyle="miter"/>
                <v:path gradientshapeok="t" o:connecttype="rect"/>
              </v:shapetype>
              <v:shape id="文本框 6" o:spid="_x0000_s1026" type="#_x0000_t202" style="position:absolute;left:0;text-align:left;margin-left:1.15pt;margin-top:37.05pt;width:497.65pt;height:148.75pt;z-index:25165823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" fillcolor="white [3201]" strokeweight=".5pt">
                <v:textbox>
                  <w:txbxContent>
                    <w:p w14:paraId="7033F8F9" w14:textId="77777777" w:rsidR="002C58E0" w:rsidRPr="007B54BC" w:rsidRDefault="002C58E0" w:rsidP="007B54BC">
                      <w:pPr>
                        <w:overflowPunct w:val="0"/>
                        <w:autoSpaceDE w:val="0"/>
                        <w:autoSpaceDN w:val="0"/>
                        <w:adjustRightInd w:val="0"/>
                        <w:textAlignment w:val="baseline"/>
                        <w:rPr>
                          <w:rFonts w:eastAsia="等线"/>
                          <w:b/>
                          <w:lang w:eastAsia="en-GB"/>
                        </w:rPr>
                      </w:pPr>
                      <w:r w:rsidRPr="007B54BC">
                        <w:rPr>
                          <w:rFonts w:eastAsia="等线"/>
                          <w:b/>
                          <w:lang w:eastAsia="en-GB"/>
                        </w:rPr>
                        <w:t>SBFD BS to SBFD BS adjacent channel co-existence</w:t>
                      </w:r>
                    </w:p>
                    <w:p w14:paraId="14E36930" w14:textId="77777777" w:rsidR="002C58E0" w:rsidRPr="007B54BC" w:rsidRDefault="002C58E0" w:rsidP="007B54BC">
                      <w:pPr>
                        <w:numPr>
                          <w:ilvl w:val="0"/>
                          <w:numId w:val="34"/>
                        </w:numPr>
                        <w:overflowPunct w:val="0"/>
                        <w:autoSpaceDE w:val="0"/>
                        <w:autoSpaceDN w:val="0"/>
                        <w:adjustRightInd w:val="0"/>
                        <w:spacing w:after="0"/>
                        <w:textAlignment w:val="baseline"/>
                        <w:rPr>
                          <w:rFonts w:eastAsia="等线"/>
                          <w:color w:val="000000"/>
                          <w:lang w:eastAsia="zh-CN"/>
                        </w:rPr>
                      </w:pPr>
                      <w:r w:rsidRPr="007B54BC">
                        <w:rPr>
                          <w:rFonts w:eastAsia="等线"/>
                          <w:color w:val="000000"/>
                          <w:lang w:eastAsia="zh-CN"/>
                        </w:rPr>
                        <w:t>SBFD BS to SBFD BS adjacent channel coexistence</w:t>
                      </w:r>
                    </w:p>
                    <w:p w14:paraId="73470C4F"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 xml:space="preserve">Focus on FR1 WA. </w:t>
                      </w:r>
                    </w:p>
                    <w:p w14:paraId="07B0238C"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Consider both scenarios including SBFD capable BS being co-located and non-collocated.</w:t>
                      </w:r>
                    </w:p>
                    <w:p w14:paraId="0B505441"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 xml:space="preserve">Focus on bands: n104, n79, n41. </w:t>
                      </w:r>
                    </w:p>
                    <w:p w14:paraId="23BD0367"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2C58E0" w:rsidRPr="007B54BC" w:rsidRDefault="002C58E0" w:rsidP="007B54BC">
                      <w:pPr>
                        <w:numPr>
                          <w:ilvl w:val="2"/>
                          <w:numId w:val="34"/>
                        </w:numPr>
                        <w:overflowPunct w:val="0"/>
                        <w:autoSpaceDE w:val="0"/>
                        <w:autoSpaceDN w:val="0"/>
                        <w:adjustRightInd w:val="0"/>
                        <w:spacing w:after="0"/>
                        <w:ind w:left="1418"/>
                        <w:textAlignment w:val="baseline"/>
                        <w:rPr>
                          <w:rFonts w:eastAsia="等线"/>
                          <w:color w:val="000000"/>
                          <w:lang w:eastAsia="en-GB"/>
                        </w:rPr>
                      </w:pPr>
                      <w:r w:rsidRPr="007B54BC">
                        <w:rPr>
                          <w:rFonts w:eastAsia="等线"/>
                          <w:color w:val="000000"/>
                          <w:lang w:eastAsia="en-GB"/>
                        </w:rPr>
                        <w:t>TX unwanted emission</w:t>
                      </w:r>
                    </w:p>
                    <w:p w14:paraId="7BD4F80C" w14:textId="77777777" w:rsidR="002C58E0" w:rsidRPr="007B54BC" w:rsidRDefault="002C58E0" w:rsidP="007B54BC">
                      <w:pPr>
                        <w:numPr>
                          <w:ilvl w:val="2"/>
                          <w:numId w:val="34"/>
                        </w:numPr>
                        <w:overflowPunct w:val="0"/>
                        <w:autoSpaceDE w:val="0"/>
                        <w:autoSpaceDN w:val="0"/>
                        <w:adjustRightInd w:val="0"/>
                        <w:spacing w:after="0"/>
                        <w:ind w:left="1418"/>
                        <w:textAlignment w:val="baseline"/>
                        <w:rPr>
                          <w:rFonts w:eastAsia="等线"/>
                          <w:color w:val="000000"/>
                          <w:lang w:eastAsia="en-GB"/>
                        </w:rPr>
                      </w:pPr>
                      <w:r w:rsidRPr="007B54BC">
                        <w:rPr>
                          <w:rFonts w:eastAsia="等线"/>
                          <w:color w:val="000000"/>
                          <w:lang w:eastAsia="en-GB"/>
                        </w:rPr>
                        <w:t>RX in-band blocking</w:t>
                      </w:r>
                    </w:p>
                    <w:p w14:paraId="343CD3C7" w14:textId="77777777" w:rsidR="002C58E0" w:rsidRPr="007B54BC" w:rsidRDefault="002C58E0" w:rsidP="007B54BC">
                      <w:pPr>
                        <w:numPr>
                          <w:ilvl w:val="1"/>
                          <w:numId w:val="34"/>
                        </w:numPr>
                        <w:overflowPunct w:val="0"/>
                        <w:autoSpaceDE w:val="0"/>
                        <w:autoSpaceDN w:val="0"/>
                        <w:adjustRightInd w:val="0"/>
                        <w:spacing w:after="0"/>
                        <w:ind w:left="993"/>
                        <w:textAlignment w:val="baseline"/>
                        <w:rPr>
                          <w:rFonts w:eastAsia="等线"/>
                          <w:color w:val="000000"/>
                          <w:lang w:eastAsia="en-GB"/>
                        </w:rPr>
                      </w:pPr>
                      <w:r w:rsidRPr="007B54BC">
                        <w:rPr>
                          <w:rFonts w:eastAsia="等线"/>
                          <w:color w:val="000000"/>
                          <w:lang w:eastAsia="en-GB"/>
                        </w:rPr>
                        <w:t>Note 1: whether to comply with requirements is declared by BS.</w:t>
                      </w:r>
                    </w:p>
                    <w:p w14:paraId="1C955708" w14:textId="77777777" w:rsidR="002C58E0" w:rsidRPr="007B54BC" w:rsidRDefault="002C58E0" w:rsidP="007B54BC">
                      <w:pPr>
                        <w:numPr>
                          <w:ilvl w:val="1"/>
                          <w:numId w:val="34"/>
                        </w:numPr>
                        <w:overflowPunct w:val="0"/>
                        <w:autoSpaceDE w:val="0"/>
                        <w:autoSpaceDN w:val="0"/>
                        <w:adjustRightInd w:val="0"/>
                        <w:ind w:left="998" w:hanging="442"/>
                        <w:textAlignment w:val="baseline"/>
                        <w:rPr>
                          <w:rFonts w:eastAsia="等线"/>
                          <w:color w:val="000000"/>
                          <w:lang w:eastAsia="en-GB"/>
                        </w:rPr>
                      </w:pPr>
                      <w:r w:rsidRPr="007B54BC">
                        <w:rPr>
                          <w:rFonts w:eastAsia="等线"/>
                          <w:color w:val="000000"/>
                          <w:lang w:eastAsia="en-GB"/>
                        </w:rPr>
                        <w:t>Note 2: The existing TDD requirements apply for non-SBFD BSs</w:t>
                      </w:r>
                    </w:p>
                    <w:p w14:paraId="5144EAB8" w14:textId="77777777" w:rsidR="002C58E0" w:rsidRPr="007B54BC" w:rsidRDefault="002C58E0"/>
                  </w:txbxContent>
                </v:textbox>
                <w10:wrap anchorx="margin"/>
              </v:shape>
            </w:pict>
          </mc:Fallback>
        </mc:AlternateContent>
      </w:r>
      <w:r w:rsidR="00E11C52">
        <w:t>During</w:t>
      </w:r>
      <w:r w:rsidR="00AB1467">
        <w:t xml:space="preserve"> RAN</w:t>
      </w:r>
      <w:r w:rsidR="008B6EC4">
        <w:t>#</w:t>
      </w:r>
      <w:r w:rsidR="00F72EAC">
        <w:t>1</w:t>
      </w:r>
      <w:r w:rsidR="002D1B4A">
        <w:t>09</w:t>
      </w:r>
      <w:r w:rsidR="008B6EC4">
        <w:t xml:space="preserve">, </w:t>
      </w:r>
      <w:r w:rsidR="002D1B4A" w:rsidRPr="002D1B4A">
        <w:t>RAN4 Rel-20 5G-Adavanced package has been approved</w:t>
      </w:r>
      <w:r w:rsidR="002D1B4A">
        <w:t xml:space="preserve">. </w:t>
      </w:r>
      <w:r w:rsidR="002D1B4A" w:rsidRPr="002D1B4A">
        <w:t>New WID on NR base station (BS) RF requirement evolution for FR1 and testing phase 2</w:t>
      </w:r>
      <w:r w:rsidR="002D1B4A">
        <w:t xml:space="preserve"> </w:t>
      </w:r>
      <w:r w:rsidR="005771BA">
        <w:t>(</w:t>
      </w:r>
      <w:r w:rsidR="005771BA">
        <w:rPr>
          <w:iCs/>
        </w:rPr>
        <w:t>BS RF requirement evolution</w:t>
      </w:r>
      <w:r w:rsidR="005771BA">
        <w:t xml:space="preserve">) </w:t>
      </w:r>
      <w:r w:rsidR="002D1B4A">
        <w:t xml:space="preserve">was agreed [1]. </w:t>
      </w:r>
      <w:r w:rsidR="005771BA">
        <w:t xml:space="preserve">One work area is </w:t>
      </w:r>
      <w:r w:rsidR="005771BA">
        <w:rPr>
          <w:bCs/>
        </w:rPr>
        <w:t>SBFD BS to SBFD BS adjacent channel coexistence.</w:t>
      </w:r>
    </w:p>
    <w:p w14:paraId="4904C393" w14:textId="2980C281" w:rsidR="007B54BC" w:rsidRDefault="007B54BC" w:rsidP="008B03EC">
      <w:pPr>
        <w:jc w:val="both"/>
        <w:rPr>
          <w:bCs/>
        </w:rPr>
      </w:pPr>
    </w:p>
    <w:p w14:paraId="4AB85E8F" w14:textId="213F170A" w:rsidR="007B54BC" w:rsidRDefault="007B54BC" w:rsidP="008B03EC">
      <w:pPr>
        <w:jc w:val="both"/>
        <w:rPr>
          <w:bCs/>
        </w:rPr>
      </w:pPr>
    </w:p>
    <w:p w14:paraId="0AFCE95E" w14:textId="7AE5F210" w:rsidR="007B54BC" w:rsidRDefault="007B54BC" w:rsidP="008B03EC">
      <w:pPr>
        <w:jc w:val="both"/>
        <w:rPr>
          <w:bCs/>
        </w:rPr>
      </w:pPr>
    </w:p>
    <w:p w14:paraId="669B9E2D" w14:textId="7F5A6074" w:rsidR="007B54BC" w:rsidRDefault="007B54BC" w:rsidP="008B03EC">
      <w:pPr>
        <w:jc w:val="both"/>
        <w:rPr>
          <w:bCs/>
        </w:rPr>
      </w:pPr>
    </w:p>
    <w:p w14:paraId="59902F3E" w14:textId="4A5F0456" w:rsidR="007B54BC" w:rsidRDefault="007B54BC" w:rsidP="008B03EC">
      <w:pPr>
        <w:jc w:val="both"/>
        <w:rPr>
          <w:bCs/>
        </w:rPr>
      </w:pPr>
    </w:p>
    <w:p w14:paraId="5C859861" w14:textId="607CC1BA" w:rsidR="007B54BC" w:rsidRDefault="007B54BC" w:rsidP="008B03EC">
      <w:pPr>
        <w:jc w:val="both"/>
        <w:rPr>
          <w:bCs/>
        </w:rPr>
      </w:pPr>
    </w:p>
    <w:p w14:paraId="3E5AFCDA" w14:textId="1469498E" w:rsidR="007B54BC" w:rsidRDefault="007B54BC" w:rsidP="008B03EC">
      <w:pPr>
        <w:jc w:val="both"/>
        <w:rPr>
          <w:bCs/>
        </w:rPr>
      </w:pPr>
    </w:p>
    <w:p w14:paraId="5DBFAD44" w14:textId="1C243C9D" w:rsidR="00A476DD" w:rsidRDefault="005771BA" w:rsidP="008B03EC">
      <w:pPr>
        <w:jc w:val="both"/>
      </w:pPr>
      <w:r>
        <w:t xml:space="preserve">In this contribution we </w:t>
      </w:r>
      <w:r w:rsidR="005C5B0A">
        <w:t>provide an overview on the work objectives for this topic</w:t>
      </w:r>
      <w:r w:rsidR="00B25571">
        <w:t>.</w:t>
      </w:r>
    </w:p>
    <w:p w14:paraId="3FE766A4" w14:textId="5B70F144"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10515CD2" w14:textId="7294DCD1" w:rsidR="00324793" w:rsidRDefault="00324793" w:rsidP="00324793">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Pr="00D74371">
        <w:rPr>
          <w:sz w:val="24"/>
        </w:rPr>
        <w:t xml:space="preserve">1 </w:t>
      </w:r>
      <w:r w:rsidR="00462138">
        <w:rPr>
          <w:sz w:val="24"/>
        </w:rPr>
        <w:t>General aspects</w:t>
      </w:r>
    </w:p>
    <w:p w14:paraId="53E84552" w14:textId="424CBD94" w:rsidR="00462138" w:rsidRPr="00462138" w:rsidRDefault="00462138" w:rsidP="00462138">
      <w:pPr>
        <w:rPr>
          <w:lang w:eastAsia="zh-CN"/>
        </w:rPr>
      </w:pPr>
      <w:r>
        <w:rPr>
          <w:lang w:eastAsia="zh-CN"/>
        </w:rPr>
        <w:t xml:space="preserve">Deployments scenarios, </w:t>
      </w:r>
      <w:r w:rsidRPr="00462138">
        <w:rPr>
          <w:rFonts w:hint="eastAsia"/>
          <w:lang w:eastAsia="zh-CN"/>
        </w:rPr>
        <w:t>band</w:t>
      </w:r>
      <w:r>
        <w:rPr>
          <w:lang w:eastAsia="zh-CN"/>
        </w:rPr>
        <w:t xml:space="preserve">s, </w:t>
      </w:r>
      <w:r w:rsidRPr="00462138">
        <w:rPr>
          <w:rFonts w:hint="eastAsia"/>
          <w:lang w:eastAsia="zh-CN"/>
        </w:rPr>
        <w:t>configuration</w:t>
      </w:r>
      <w:r w:rsidR="00736221">
        <w:rPr>
          <w:lang w:eastAsia="zh-CN"/>
        </w:rPr>
        <w:t xml:space="preserve"> </w:t>
      </w:r>
      <w:r w:rsidRPr="00462138">
        <w:rPr>
          <w:rFonts w:hint="eastAsia"/>
          <w:lang w:eastAsia="zh-CN"/>
        </w:rPr>
        <w:t>requirement item and other general aspects need to be considered.</w:t>
      </w:r>
    </w:p>
    <w:p w14:paraId="74149DD3" w14:textId="5EB863AD" w:rsidR="00642A4C" w:rsidRDefault="002C58E0" w:rsidP="00B25571">
      <w:pPr>
        <w:jc w:val="both"/>
        <w:rPr>
          <w:rFonts w:eastAsia="等线"/>
          <w:color w:val="000000"/>
          <w:lang w:eastAsia="en-GB"/>
        </w:rPr>
      </w:pPr>
      <w:r w:rsidRPr="002C58E0">
        <w:rPr>
          <w:lang w:eastAsia="zh-CN"/>
        </w:rPr>
        <w:t>A</w:t>
      </w:r>
      <w:r w:rsidRPr="002C58E0">
        <w:rPr>
          <w:rFonts w:hint="eastAsia"/>
          <w:lang w:eastAsia="zh-CN"/>
        </w:rPr>
        <w:t>cc</w:t>
      </w:r>
      <w:r>
        <w:rPr>
          <w:lang w:eastAsia="zh-CN"/>
        </w:rPr>
        <w:t xml:space="preserve">ording to the WID [1], the WI objective for the work area is focusing on FR1 WA BS and on band </w:t>
      </w:r>
      <w:r w:rsidRPr="007B54BC">
        <w:rPr>
          <w:rFonts w:eastAsia="等线"/>
          <w:color w:val="000000"/>
          <w:lang w:eastAsia="en-GB"/>
        </w:rPr>
        <w:t>n104, n79</w:t>
      </w:r>
      <w:r>
        <w:rPr>
          <w:rFonts w:eastAsia="等线"/>
          <w:color w:val="000000"/>
          <w:lang w:eastAsia="en-GB"/>
        </w:rPr>
        <w:t xml:space="preserve"> and </w:t>
      </w:r>
      <w:r w:rsidRPr="007B54BC">
        <w:rPr>
          <w:rFonts w:eastAsia="等线"/>
          <w:color w:val="000000"/>
          <w:lang w:eastAsia="en-GB"/>
        </w:rPr>
        <w:t>n41</w:t>
      </w:r>
      <w:r>
        <w:rPr>
          <w:rFonts w:eastAsia="等线"/>
          <w:color w:val="000000"/>
          <w:lang w:eastAsia="en-GB"/>
        </w:rPr>
        <w:t>.</w:t>
      </w:r>
      <w:r w:rsidR="008325AF">
        <w:rPr>
          <w:rFonts w:eastAsia="等线"/>
          <w:color w:val="000000"/>
          <w:lang w:eastAsia="en-GB"/>
        </w:rPr>
        <w:t xml:space="preserve"> It can be found the band width for these bands is around 200 ~ 700 </w:t>
      </w:r>
      <w:proofErr w:type="spellStart"/>
      <w:r w:rsidR="008325AF">
        <w:rPr>
          <w:rFonts w:eastAsia="等线"/>
          <w:color w:val="000000"/>
          <w:lang w:eastAsia="en-GB"/>
        </w:rPr>
        <w:t>MHz.</w:t>
      </w:r>
      <w:proofErr w:type="spellEnd"/>
    </w:p>
    <w:p w14:paraId="3388D254" w14:textId="225E7665" w:rsidR="002C58E0" w:rsidRDefault="002C58E0" w:rsidP="002C58E0">
      <w:pPr>
        <w:pStyle w:val="TH"/>
      </w:pPr>
      <w:r>
        <w:t xml:space="preserve">Table 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2C58E0" w14:paraId="63CE4C72" w14:textId="77777777" w:rsidTr="002C58E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F9B45D" w14:textId="77777777" w:rsidR="002C58E0" w:rsidRDefault="002C58E0">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0891113" w14:textId="77777777" w:rsidR="002C58E0" w:rsidRDefault="002C58E0">
            <w:pPr>
              <w:pStyle w:val="TAH"/>
              <w:rPr>
                <w:rFonts w:cs="Arial"/>
              </w:rPr>
            </w:pPr>
            <w:r>
              <w:rPr>
                <w:rFonts w:cs="Arial"/>
              </w:rPr>
              <w:t xml:space="preserve">Uplink (UL) </w:t>
            </w:r>
            <w:r>
              <w:rPr>
                <w:rFonts w:cs="Arial"/>
                <w:i/>
              </w:rPr>
              <w:t>operating band</w:t>
            </w:r>
            <w:r>
              <w:rPr>
                <w:rFonts w:cs="Arial"/>
              </w:rPr>
              <w:br/>
              <w:t>BS receive / UE transmit</w:t>
            </w:r>
          </w:p>
          <w:p w14:paraId="0560F613" w14:textId="77777777" w:rsidR="002C58E0" w:rsidRDefault="002C58E0">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73CCE727" w14:textId="77777777" w:rsidR="002C58E0" w:rsidRDefault="002C58E0">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16CCC279" w14:textId="77777777" w:rsidR="002C58E0" w:rsidRDefault="002C58E0">
            <w:pPr>
              <w:pStyle w:val="TAH"/>
              <w:rPr>
                <w:rFonts w:cs="Arial"/>
              </w:rPr>
            </w:pPr>
            <w:r>
              <w:rPr>
                <w:rFonts w:cs="Arial"/>
              </w:rPr>
              <w:t xml:space="preserve">Downlink (DL) </w:t>
            </w:r>
            <w:r>
              <w:rPr>
                <w:rFonts w:cs="Arial"/>
                <w:i/>
              </w:rPr>
              <w:t>operating band</w:t>
            </w:r>
            <w:r>
              <w:rPr>
                <w:rFonts w:cs="Arial"/>
              </w:rPr>
              <w:br/>
              <w:t>BS transmit / UE receive</w:t>
            </w:r>
          </w:p>
          <w:p w14:paraId="484D66CF" w14:textId="77777777" w:rsidR="002C58E0" w:rsidRDefault="002C58E0">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C6DFEA5" w14:textId="77777777" w:rsidR="002C58E0" w:rsidRDefault="002C58E0">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02CEEBEB" w14:textId="77777777" w:rsidR="002C58E0" w:rsidRDefault="002C58E0">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
          <w:p w14:paraId="0A99FAB2" w14:textId="77777777" w:rsidR="002C58E0" w:rsidRDefault="0052648D">
            <w:pPr>
              <w:pStyle w:val="TAH"/>
              <w:rPr>
                <w:rFonts w:cs="Arial"/>
              </w:rPr>
            </w:pPr>
            <w:r>
              <w:rPr>
                <w:rFonts w:cs="Arial"/>
              </w:rPr>
              <w:t>Band width</w:t>
            </w:r>
          </w:p>
          <w:p w14:paraId="573D4008" w14:textId="14985568" w:rsidR="0052648D" w:rsidRDefault="0052648D">
            <w:pPr>
              <w:pStyle w:val="TAH"/>
              <w:rPr>
                <w:rFonts w:cs="Arial"/>
                <w:lang w:eastAsia="zh-CN"/>
              </w:rPr>
            </w:pPr>
            <w:r>
              <w:rPr>
                <w:rFonts w:cs="Arial" w:hint="eastAsia"/>
                <w:lang w:eastAsia="zh-CN"/>
              </w:rPr>
              <w:t>(</w:t>
            </w:r>
            <w:r>
              <w:rPr>
                <w:rFonts w:cs="Arial"/>
                <w:lang w:eastAsia="zh-CN"/>
              </w:rPr>
              <w:t>MHz)</w:t>
            </w:r>
          </w:p>
        </w:tc>
      </w:tr>
      <w:tr w:rsidR="002C58E0" w14:paraId="3ECB41DA" w14:textId="77777777" w:rsidTr="002C58E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0BA96E" w14:textId="77777777" w:rsidR="002C58E0" w:rsidRDefault="002C58E0">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136FA60C" w14:textId="77777777" w:rsidR="002C58E0" w:rsidRDefault="002C58E0">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D41DFF8" w14:textId="77777777" w:rsidR="002C58E0" w:rsidRDefault="002C58E0">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2339FD1F" w14:textId="77777777" w:rsidR="002C58E0" w:rsidRDefault="002C58E0">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2B04171" w14:textId="1E3B5775" w:rsidR="002C58E0" w:rsidRDefault="008325AF">
            <w:pPr>
              <w:pStyle w:val="TAC"/>
              <w:rPr>
                <w:lang w:eastAsia="zh-CN"/>
              </w:rPr>
            </w:pPr>
            <w:r>
              <w:rPr>
                <w:rFonts w:hint="eastAsia"/>
                <w:lang w:eastAsia="zh-CN"/>
              </w:rPr>
              <w:t>1</w:t>
            </w:r>
            <w:r>
              <w:rPr>
                <w:lang w:eastAsia="zh-CN"/>
              </w:rPr>
              <w:t>94</w:t>
            </w:r>
          </w:p>
        </w:tc>
      </w:tr>
      <w:tr w:rsidR="002C58E0" w14:paraId="46D28D9B" w14:textId="77777777" w:rsidTr="002C58E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6C4481" w14:textId="77777777" w:rsidR="002C58E0" w:rsidRDefault="002C58E0">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538CCEFF" w14:textId="77777777" w:rsidR="002C58E0" w:rsidRDefault="002C58E0">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BEDE713" w14:textId="77777777" w:rsidR="002C58E0" w:rsidRDefault="002C58E0">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50C6A6F5" w14:textId="77777777" w:rsidR="002C58E0" w:rsidRDefault="002C58E0">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FFFE3C9" w14:textId="1CC67990" w:rsidR="002C58E0" w:rsidRDefault="008325AF">
            <w:pPr>
              <w:pStyle w:val="TAC"/>
              <w:rPr>
                <w:lang w:eastAsia="zh-CN"/>
              </w:rPr>
            </w:pPr>
            <w:r>
              <w:rPr>
                <w:rFonts w:hint="eastAsia"/>
                <w:lang w:eastAsia="zh-CN"/>
              </w:rPr>
              <w:t>6</w:t>
            </w:r>
            <w:r>
              <w:rPr>
                <w:lang w:eastAsia="zh-CN"/>
              </w:rPr>
              <w:t>00</w:t>
            </w:r>
          </w:p>
        </w:tc>
      </w:tr>
      <w:tr w:rsidR="002C58E0" w14:paraId="2BC5FFC5" w14:textId="77777777" w:rsidTr="002C58E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63975A" w14:textId="77777777" w:rsidR="002C58E0" w:rsidRDefault="002C58E0">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2B23DC0" w14:textId="77777777" w:rsidR="002C58E0" w:rsidRDefault="002C58E0">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AF7B15D" w14:textId="77777777" w:rsidR="002C58E0" w:rsidRDefault="002C58E0">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B5C029D" w14:textId="77777777" w:rsidR="002C58E0" w:rsidRDefault="002C58E0">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13DD4C54" w14:textId="42243B9F" w:rsidR="002C58E0" w:rsidRDefault="008325AF">
            <w:pPr>
              <w:pStyle w:val="TAC"/>
              <w:rPr>
                <w:lang w:eastAsia="en-GB"/>
              </w:rPr>
            </w:pPr>
            <w:r>
              <w:rPr>
                <w:lang w:eastAsia="en-GB"/>
              </w:rPr>
              <w:t>700</w:t>
            </w:r>
          </w:p>
        </w:tc>
      </w:tr>
    </w:tbl>
    <w:p w14:paraId="1C86DDFA" w14:textId="2D522A81" w:rsidR="002C58E0" w:rsidRDefault="002C58E0" w:rsidP="00B25571">
      <w:pPr>
        <w:jc w:val="both"/>
        <w:rPr>
          <w:lang w:val="en-US" w:eastAsia="zh-CN"/>
        </w:rPr>
      </w:pPr>
    </w:p>
    <w:p w14:paraId="751A0DA9" w14:textId="039EA8D6" w:rsidR="00BD244A" w:rsidRDefault="00D96713" w:rsidP="00BD244A">
      <w:pPr>
        <w:jc w:val="both"/>
      </w:pPr>
      <w:r>
        <w:rPr>
          <w:lang w:val="en-US" w:eastAsia="zh-CN"/>
        </w:rPr>
        <w:t xml:space="preserve">For SBFD-SBFD coexistence, </w:t>
      </w:r>
      <w:r w:rsidR="00897BCA" w:rsidRPr="00897BCA">
        <w:rPr>
          <w:rFonts w:hint="eastAsia"/>
          <w:lang w:eastAsia="zh-CN"/>
        </w:rPr>
        <w:t>ACIR can be improved thanks to the nature of SBFD design</w:t>
      </w:r>
      <w:r w:rsidR="00897BCA">
        <w:rPr>
          <w:lang w:eastAsia="zh-CN"/>
        </w:rPr>
        <w:t xml:space="preserve">, </w:t>
      </w:r>
      <w:r w:rsidR="00897BCA">
        <w:t xml:space="preserve">as shown in the figure below, for protection of SBFD UL of operator B, the SBFD DL of operator B can be adopted as guard band for filter implementation of adjacent operator A. A filter just covering operator own spectrum is required for the purpose. Wider SBFD DL </w:t>
      </w:r>
      <w:r w:rsidR="00897BCA">
        <w:rPr>
          <w:rFonts w:hint="eastAsia"/>
          <w:lang w:eastAsia="zh-CN"/>
        </w:rPr>
        <w:t>sub</w:t>
      </w:r>
      <w:r w:rsidR="00897BCA">
        <w:t>-</w:t>
      </w:r>
      <w:r w:rsidR="00897BCA">
        <w:rPr>
          <w:rFonts w:hint="eastAsia"/>
          <w:lang w:eastAsia="zh-CN"/>
        </w:rPr>
        <w:t>band</w:t>
      </w:r>
      <w:r w:rsidR="005C5416">
        <w:rPr>
          <w:lang w:eastAsia="zh-CN"/>
        </w:rPr>
        <w:t xml:space="preserve"> (i.e. guard band) is required for filter implementation. </w:t>
      </w:r>
      <w:r w:rsidR="00BD244A">
        <w:rPr>
          <w:lang w:eastAsia="zh-CN"/>
        </w:rPr>
        <w:t>For example f</w:t>
      </w:r>
      <w:r w:rsidR="00BD244A">
        <w:t xml:space="preserve">or the band n104 which has 700 </w:t>
      </w:r>
      <w:r w:rsidR="00BD244A">
        <w:lastRenderedPageBreak/>
        <w:t xml:space="preserve">MHz band width, considering it is allocated to 2 ~ 3 operators, each may hold 200 MHz, 300 MHz or 400 </w:t>
      </w:r>
      <w:proofErr w:type="spellStart"/>
      <w:r w:rsidR="00BD244A">
        <w:t>MHz.</w:t>
      </w:r>
      <w:proofErr w:type="spellEnd"/>
      <w:r w:rsidR="00BD244A">
        <w:t xml:space="preserve"> Table 2.1-1 shows the available guard band for different operator’s spectrum.</w:t>
      </w:r>
    </w:p>
    <w:p w14:paraId="1A54EE62" w14:textId="5529C46A" w:rsidR="008325AF" w:rsidRPr="002C58E0" w:rsidRDefault="00897BCA" w:rsidP="00B25571">
      <w:pPr>
        <w:jc w:val="both"/>
        <w:rPr>
          <w:lang w:val="en-US" w:eastAsia="zh-CN"/>
        </w:rPr>
      </w:pPr>
      <w:r w:rsidRPr="00897BCA">
        <w:rPr>
          <w:noProof/>
          <w:lang w:val="en-US" w:eastAsia="zh-CN"/>
        </w:rPr>
        <w:drawing>
          <wp:anchor distT="0" distB="0" distL="114300" distR="114300" simplePos="0" relativeHeight="251666432" behindDoc="0" locked="0" layoutInCell="1" allowOverlap="1" wp14:anchorId="3E60F3DE" wp14:editId="287871ED">
            <wp:simplePos x="0" y="0"/>
            <wp:positionH relativeFrom="column">
              <wp:posOffset>0</wp:posOffset>
            </wp:positionH>
            <wp:positionV relativeFrom="paragraph">
              <wp:posOffset>0</wp:posOffset>
            </wp:positionV>
            <wp:extent cx="3069353" cy="835656"/>
            <wp:effectExtent l="0" t="0" r="0" b="3175"/>
            <wp:wrapNone/>
            <wp:docPr id="112" name="图片 11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64BA9C8-EEB3-4256-8F00-D920EDC924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64BA9C8-EEB3-4256-8F00-D920EDC924F3}"/>
                        </a:ext>
                      </a:extLst>
                    </pic:cNvPr>
                    <pic:cNvPicPr>
                      <a:picLocks noChangeAspect="1"/>
                    </pic:cNvPicPr>
                  </pic:nvPicPr>
                  <pic:blipFill>
                    <a:blip r:embed="rId8"/>
                    <a:stretch>
                      <a:fillRect/>
                    </a:stretch>
                  </pic:blipFill>
                  <pic:spPr>
                    <a:xfrm>
                      <a:off x="0" y="0"/>
                      <a:ext cx="3069353" cy="835656"/>
                    </a:xfrm>
                    <a:prstGeom prst="rect">
                      <a:avLst/>
                    </a:prstGeom>
                  </pic:spPr>
                </pic:pic>
              </a:graphicData>
            </a:graphic>
          </wp:anchor>
        </w:drawing>
      </w:r>
      <w:r w:rsidRPr="00897BCA">
        <w:rPr>
          <w:noProof/>
          <w:lang w:val="en-US" w:eastAsia="zh-CN"/>
        </w:rPr>
        <w:drawing>
          <wp:anchor distT="0" distB="0" distL="114300" distR="114300" simplePos="0" relativeHeight="251667456" behindDoc="0" locked="0" layoutInCell="1" allowOverlap="1" wp14:anchorId="2FB7689D" wp14:editId="2A352EDF">
            <wp:simplePos x="0" y="0"/>
            <wp:positionH relativeFrom="column">
              <wp:posOffset>262255</wp:posOffset>
            </wp:positionH>
            <wp:positionV relativeFrom="paragraph">
              <wp:posOffset>870585</wp:posOffset>
            </wp:positionV>
            <wp:extent cx="3113067" cy="834005"/>
            <wp:effectExtent l="0" t="0" r="0" b="4445"/>
            <wp:wrapNone/>
            <wp:docPr id="114" name="图片 11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577895-5425-4296-8786-5776ADB7A9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577895-5425-4296-8786-5776ADB7A90C}"/>
                        </a:ext>
                      </a:extLst>
                    </pic:cNvPr>
                    <pic:cNvPicPr>
                      <a:picLocks noChangeAspect="1"/>
                    </pic:cNvPicPr>
                  </pic:nvPicPr>
                  <pic:blipFill>
                    <a:blip r:embed="rId9"/>
                    <a:stretch>
                      <a:fillRect/>
                    </a:stretch>
                  </pic:blipFill>
                  <pic:spPr>
                    <a:xfrm>
                      <a:off x="0" y="0"/>
                      <a:ext cx="3113067" cy="834005"/>
                    </a:xfrm>
                    <a:prstGeom prst="rect">
                      <a:avLst/>
                    </a:prstGeom>
                  </pic:spPr>
                </pic:pic>
              </a:graphicData>
            </a:graphic>
          </wp:anchor>
        </w:drawing>
      </w:r>
    </w:p>
    <w:p w14:paraId="5CADC3A8" w14:textId="5992E97F" w:rsidR="00B25571" w:rsidRPr="00AD684B" w:rsidRDefault="00B25571" w:rsidP="00B25571">
      <w:pPr>
        <w:jc w:val="both"/>
        <w:rPr>
          <w:b/>
          <w:u w:val="single"/>
          <w:lang w:val="x-none" w:eastAsia="zh-CN"/>
        </w:rPr>
      </w:pPr>
      <w:r w:rsidRPr="00AD684B">
        <w:rPr>
          <w:b/>
          <w:u w:val="single"/>
          <w:lang w:val="x-none" w:eastAsia="zh-CN"/>
        </w:rPr>
        <w:t>Expected spectrum allocation and sub-band sizes</w:t>
      </w:r>
    </w:p>
    <w:p w14:paraId="57E82EFF" w14:textId="77777777" w:rsidR="00897BCA" w:rsidRDefault="00897BCA" w:rsidP="00B25571">
      <w:pPr>
        <w:jc w:val="both"/>
        <w:rPr>
          <w:lang w:val="x-none" w:eastAsia="zh-CN"/>
        </w:rPr>
      </w:pPr>
    </w:p>
    <w:p w14:paraId="54D4CAE5" w14:textId="77777777" w:rsidR="00897BCA" w:rsidRDefault="00897BCA" w:rsidP="00B25571">
      <w:pPr>
        <w:jc w:val="both"/>
        <w:rPr>
          <w:lang w:val="x-none" w:eastAsia="zh-CN"/>
        </w:rPr>
      </w:pPr>
    </w:p>
    <w:p w14:paraId="64BBF511" w14:textId="77777777" w:rsidR="00897BCA" w:rsidRDefault="00897BCA" w:rsidP="00B25571">
      <w:pPr>
        <w:jc w:val="both"/>
        <w:rPr>
          <w:lang w:val="x-none" w:eastAsia="zh-CN"/>
        </w:rPr>
      </w:pPr>
    </w:p>
    <w:p w14:paraId="63AA7A2C" w14:textId="77777777" w:rsidR="00897BCA" w:rsidRDefault="00897BCA" w:rsidP="00B25571">
      <w:pPr>
        <w:jc w:val="both"/>
        <w:rPr>
          <w:lang w:val="x-none" w:eastAsia="zh-CN"/>
        </w:rPr>
      </w:pPr>
    </w:p>
    <w:p w14:paraId="7963CB00" w14:textId="77777777" w:rsidR="00897BCA" w:rsidRDefault="00897BCA" w:rsidP="00B25571">
      <w:pPr>
        <w:jc w:val="both"/>
        <w:rPr>
          <w:lang w:val="x-none" w:eastAsia="zh-CN"/>
        </w:rPr>
      </w:pPr>
    </w:p>
    <w:p w14:paraId="40FA4062" w14:textId="7227E3E4" w:rsidR="00B25571" w:rsidRDefault="00B25571" w:rsidP="00B25571">
      <w:pPr>
        <w:pStyle w:val="TH"/>
      </w:pPr>
      <w:r>
        <w:t>Table 2</w:t>
      </w:r>
      <w:r w:rsidR="00AD684B">
        <w:t>.</w:t>
      </w:r>
      <w:r w:rsidR="00BD244A">
        <w:t>1</w:t>
      </w:r>
      <w:r>
        <w:t>-</w:t>
      </w:r>
      <w:r w:rsidR="00AD684B">
        <w:t>1</w:t>
      </w:r>
      <w:r>
        <w:rPr>
          <w:lang w:val="en-US" w:eastAsia="zh-CN"/>
        </w:rPr>
        <w:t>:</w:t>
      </w:r>
      <w:r>
        <w:t xml:space="preserve"> available guard band for different operator’s spectrum</w:t>
      </w:r>
    </w:p>
    <w:tbl>
      <w:tblPr>
        <w:tblStyle w:val="af8"/>
        <w:tblW w:w="9776" w:type="dxa"/>
        <w:tblLook w:val="04A0" w:firstRow="1" w:lastRow="0" w:firstColumn="1" w:lastColumn="0" w:noHBand="0" w:noVBand="1"/>
      </w:tblPr>
      <w:tblGrid>
        <w:gridCol w:w="1547"/>
        <w:gridCol w:w="1992"/>
        <w:gridCol w:w="1935"/>
        <w:gridCol w:w="1836"/>
        <w:gridCol w:w="2466"/>
      </w:tblGrid>
      <w:tr w:rsidR="00B25571" w14:paraId="4A0A1252" w14:textId="77777777" w:rsidTr="00B25571">
        <w:trPr>
          <w:trHeight w:val="300"/>
        </w:trPr>
        <w:tc>
          <w:tcPr>
            <w:tcW w:w="1547" w:type="dxa"/>
            <w:vMerge w:val="restart"/>
            <w:tcBorders>
              <w:top w:val="single" w:sz="4" w:space="0" w:color="auto"/>
              <w:left w:val="single" w:sz="4" w:space="0" w:color="auto"/>
              <w:bottom w:val="single" w:sz="4" w:space="0" w:color="auto"/>
              <w:right w:val="single" w:sz="4" w:space="0" w:color="auto"/>
            </w:tcBorders>
            <w:hideMark/>
          </w:tcPr>
          <w:p w14:paraId="5B84C984" w14:textId="77777777" w:rsidR="00B25571" w:rsidRDefault="00B25571">
            <w:pPr>
              <w:overflowPunct w:val="0"/>
              <w:autoSpaceDE w:val="0"/>
              <w:autoSpaceDN w:val="0"/>
              <w:adjustRightInd w:val="0"/>
              <w:jc w:val="both"/>
              <w:textAlignment w:val="baseline"/>
              <w:rPr>
                <w:rFonts w:ascii="Arial" w:hAnsi="Arial" w:cs="Arial"/>
                <w:lang w:val="en-US"/>
              </w:rPr>
            </w:pPr>
            <w:r>
              <w:rPr>
                <w:rFonts w:ascii="Arial" w:hAnsi="Arial" w:cs="Arial"/>
              </w:rPr>
              <w:t>Operator's spectrum</w:t>
            </w:r>
          </w:p>
        </w:tc>
        <w:tc>
          <w:tcPr>
            <w:tcW w:w="3927" w:type="dxa"/>
            <w:gridSpan w:val="2"/>
            <w:tcBorders>
              <w:top w:val="single" w:sz="4" w:space="0" w:color="auto"/>
              <w:left w:val="single" w:sz="4" w:space="0" w:color="auto"/>
              <w:bottom w:val="single" w:sz="4" w:space="0" w:color="auto"/>
              <w:right w:val="single" w:sz="4" w:space="0" w:color="auto"/>
            </w:tcBorders>
            <w:hideMark/>
          </w:tcPr>
          <w:p w14:paraId="1033A599" w14:textId="77777777" w:rsidR="00B25571" w:rsidRDefault="00B25571">
            <w:pPr>
              <w:jc w:val="both"/>
              <w:rPr>
                <w:rFonts w:ascii="Arial" w:hAnsi="Arial" w:cs="Arial"/>
              </w:rPr>
            </w:pPr>
            <w:r>
              <w:rPr>
                <w:rFonts w:ascii="Arial" w:hAnsi="Arial" w:cs="Arial"/>
              </w:rPr>
              <w:t>Achieved guard band (MHz)</w:t>
            </w:r>
          </w:p>
        </w:tc>
        <w:tc>
          <w:tcPr>
            <w:tcW w:w="1836" w:type="dxa"/>
            <w:vMerge w:val="restart"/>
            <w:tcBorders>
              <w:top w:val="single" w:sz="4" w:space="0" w:color="auto"/>
              <w:left w:val="single" w:sz="4" w:space="0" w:color="auto"/>
              <w:bottom w:val="single" w:sz="4" w:space="0" w:color="auto"/>
              <w:right w:val="single" w:sz="4" w:space="0" w:color="auto"/>
            </w:tcBorders>
            <w:hideMark/>
          </w:tcPr>
          <w:p w14:paraId="28648D7D" w14:textId="77777777" w:rsidR="00B25571" w:rsidRDefault="00B25571">
            <w:pPr>
              <w:jc w:val="both"/>
              <w:rPr>
                <w:rFonts w:ascii="Arial" w:hAnsi="Arial" w:cs="Arial"/>
              </w:rPr>
            </w:pPr>
            <w:r>
              <w:rPr>
                <w:rFonts w:ascii="Arial" w:hAnsi="Arial" w:cs="Arial"/>
              </w:rPr>
              <w:t>min Ratio of transition guard/sub frequency band</w:t>
            </w:r>
          </w:p>
        </w:tc>
        <w:tc>
          <w:tcPr>
            <w:tcW w:w="2466" w:type="dxa"/>
            <w:vMerge w:val="restart"/>
            <w:tcBorders>
              <w:top w:val="single" w:sz="4" w:space="0" w:color="auto"/>
              <w:left w:val="single" w:sz="4" w:space="0" w:color="auto"/>
              <w:bottom w:val="single" w:sz="4" w:space="0" w:color="auto"/>
              <w:right w:val="single" w:sz="4" w:space="0" w:color="auto"/>
            </w:tcBorders>
            <w:hideMark/>
          </w:tcPr>
          <w:p w14:paraId="3494C303" w14:textId="77777777" w:rsidR="00B25571" w:rsidRDefault="00B25571">
            <w:pPr>
              <w:jc w:val="both"/>
              <w:rPr>
                <w:rFonts w:ascii="Arial" w:hAnsi="Arial" w:cs="Arial"/>
              </w:rPr>
            </w:pPr>
            <w:r>
              <w:rPr>
                <w:rFonts w:ascii="Arial" w:hAnsi="Arial" w:cs="Arial"/>
              </w:rPr>
              <w:t>Comments</w:t>
            </w:r>
          </w:p>
        </w:tc>
      </w:tr>
      <w:tr w:rsidR="00B25571" w14:paraId="0139E657" w14:textId="77777777" w:rsidTr="00B2557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B185" w14:textId="77777777" w:rsidR="00B25571" w:rsidRDefault="00B25571">
            <w:pPr>
              <w:spacing w:after="0"/>
              <w:rPr>
                <w:rFonts w:ascii="Arial" w:hAnsi="Arial" w:cs="Arial"/>
                <w:lang w:val="en-US"/>
              </w:rPr>
            </w:pPr>
          </w:p>
        </w:tc>
        <w:tc>
          <w:tcPr>
            <w:tcW w:w="1992" w:type="dxa"/>
            <w:tcBorders>
              <w:top w:val="single" w:sz="4" w:space="0" w:color="auto"/>
              <w:left w:val="single" w:sz="4" w:space="0" w:color="auto"/>
              <w:bottom w:val="single" w:sz="4" w:space="0" w:color="auto"/>
              <w:right w:val="single" w:sz="4" w:space="0" w:color="auto"/>
            </w:tcBorders>
            <w:hideMark/>
          </w:tcPr>
          <w:p w14:paraId="2E404470" w14:textId="77777777" w:rsidR="00B25571" w:rsidRDefault="00B25571">
            <w:pPr>
              <w:jc w:val="both"/>
              <w:rPr>
                <w:rFonts w:ascii="Arial" w:hAnsi="Arial" w:cs="Arial"/>
              </w:rPr>
            </w:pPr>
            <w:r>
              <w:rPr>
                <w:rFonts w:ascii="Arial" w:hAnsi="Arial" w:cs="Arial"/>
              </w:rPr>
              <w:t>2 operator case</w:t>
            </w:r>
          </w:p>
        </w:tc>
        <w:tc>
          <w:tcPr>
            <w:tcW w:w="1935" w:type="dxa"/>
            <w:tcBorders>
              <w:top w:val="single" w:sz="4" w:space="0" w:color="auto"/>
              <w:left w:val="single" w:sz="4" w:space="0" w:color="auto"/>
              <w:bottom w:val="single" w:sz="4" w:space="0" w:color="auto"/>
              <w:right w:val="single" w:sz="4" w:space="0" w:color="auto"/>
            </w:tcBorders>
            <w:hideMark/>
          </w:tcPr>
          <w:p w14:paraId="728E3FBF" w14:textId="77777777" w:rsidR="00B25571" w:rsidRDefault="00B25571">
            <w:pPr>
              <w:jc w:val="both"/>
              <w:rPr>
                <w:rFonts w:ascii="Arial" w:hAnsi="Arial" w:cs="Arial"/>
              </w:rPr>
            </w:pPr>
            <w:r>
              <w:rPr>
                <w:rFonts w:ascii="Arial" w:hAnsi="Arial" w:cs="Arial"/>
              </w:rPr>
              <w:t>3 operator case (in middle)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7207" w14:textId="77777777" w:rsidR="00B25571" w:rsidRDefault="00B25571">
            <w:pPr>
              <w:spacing w:after="0"/>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6943" w14:textId="77777777" w:rsidR="00B25571" w:rsidRDefault="00B25571">
            <w:pPr>
              <w:spacing w:after="0"/>
              <w:rPr>
                <w:rFonts w:ascii="Arial" w:hAnsi="Arial" w:cs="Arial"/>
              </w:rPr>
            </w:pPr>
          </w:p>
        </w:tc>
      </w:tr>
      <w:tr w:rsidR="00B25571" w14:paraId="086BCD0E" w14:textId="77777777" w:rsidTr="00B25571">
        <w:trPr>
          <w:trHeight w:val="600"/>
        </w:trPr>
        <w:tc>
          <w:tcPr>
            <w:tcW w:w="1547" w:type="dxa"/>
            <w:tcBorders>
              <w:top w:val="single" w:sz="4" w:space="0" w:color="auto"/>
              <w:left w:val="single" w:sz="4" w:space="0" w:color="auto"/>
              <w:bottom w:val="single" w:sz="4" w:space="0" w:color="auto"/>
              <w:right w:val="single" w:sz="4" w:space="0" w:color="auto"/>
            </w:tcBorders>
            <w:hideMark/>
          </w:tcPr>
          <w:p w14:paraId="25465785" w14:textId="77777777" w:rsidR="00B25571" w:rsidRDefault="00B25571">
            <w:pPr>
              <w:jc w:val="both"/>
              <w:rPr>
                <w:rFonts w:ascii="Arial" w:hAnsi="Arial" w:cs="Arial"/>
              </w:rPr>
            </w:pPr>
            <w:r>
              <w:rPr>
                <w:rFonts w:ascii="Arial" w:hAnsi="Arial" w:cs="Arial"/>
              </w:rPr>
              <w:t>100 MHz</w:t>
            </w:r>
          </w:p>
        </w:tc>
        <w:tc>
          <w:tcPr>
            <w:tcW w:w="1992" w:type="dxa"/>
            <w:tcBorders>
              <w:top w:val="single" w:sz="4" w:space="0" w:color="auto"/>
              <w:left w:val="single" w:sz="4" w:space="0" w:color="auto"/>
              <w:bottom w:val="single" w:sz="4" w:space="0" w:color="auto"/>
              <w:right w:val="single" w:sz="4" w:space="0" w:color="auto"/>
            </w:tcBorders>
            <w:hideMark/>
          </w:tcPr>
          <w:p w14:paraId="169860D6" w14:textId="77777777" w:rsidR="00B25571" w:rsidRDefault="00B25571">
            <w:pPr>
              <w:jc w:val="both"/>
              <w:rPr>
                <w:rFonts w:ascii="Arial" w:hAnsi="Arial" w:cs="Arial"/>
              </w:rPr>
            </w:pPr>
            <w:r>
              <w:rPr>
                <w:rFonts w:ascii="Arial" w:hAnsi="Arial" w:cs="Arial"/>
              </w:rPr>
              <w:t>80</w:t>
            </w:r>
          </w:p>
        </w:tc>
        <w:tc>
          <w:tcPr>
            <w:tcW w:w="1935" w:type="dxa"/>
            <w:tcBorders>
              <w:top w:val="single" w:sz="4" w:space="0" w:color="auto"/>
              <w:left w:val="single" w:sz="4" w:space="0" w:color="auto"/>
              <w:bottom w:val="single" w:sz="4" w:space="0" w:color="auto"/>
              <w:right w:val="single" w:sz="4" w:space="0" w:color="auto"/>
            </w:tcBorders>
            <w:hideMark/>
          </w:tcPr>
          <w:p w14:paraId="6EC7B6B6" w14:textId="77777777" w:rsidR="00B25571" w:rsidRDefault="00B25571">
            <w:pPr>
              <w:jc w:val="both"/>
              <w:rPr>
                <w:rFonts w:ascii="Arial" w:hAnsi="Arial" w:cs="Arial"/>
              </w:rPr>
            </w:pPr>
            <w:r>
              <w:rPr>
                <w:rFonts w:ascii="Arial" w:hAnsi="Arial" w:cs="Arial"/>
              </w:rPr>
              <w:t>40</w:t>
            </w:r>
          </w:p>
        </w:tc>
        <w:tc>
          <w:tcPr>
            <w:tcW w:w="1836" w:type="dxa"/>
            <w:tcBorders>
              <w:top w:val="single" w:sz="4" w:space="0" w:color="auto"/>
              <w:left w:val="single" w:sz="4" w:space="0" w:color="auto"/>
              <w:bottom w:val="single" w:sz="4" w:space="0" w:color="auto"/>
              <w:right w:val="single" w:sz="4" w:space="0" w:color="auto"/>
            </w:tcBorders>
            <w:hideMark/>
          </w:tcPr>
          <w:p w14:paraId="7EB958D1" w14:textId="77777777" w:rsidR="00B25571" w:rsidRDefault="00B25571">
            <w:pPr>
              <w:jc w:val="both"/>
              <w:rPr>
                <w:rFonts w:ascii="Arial" w:hAnsi="Arial" w:cs="Arial"/>
              </w:rPr>
            </w:pPr>
            <w:r>
              <w:rPr>
                <w:rFonts w:ascii="Arial" w:hAnsi="Arial" w:cs="Arial"/>
              </w:rPr>
              <w:t>40%</w:t>
            </w:r>
          </w:p>
        </w:tc>
        <w:tc>
          <w:tcPr>
            <w:tcW w:w="2466" w:type="dxa"/>
            <w:tcBorders>
              <w:top w:val="single" w:sz="4" w:space="0" w:color="auto"/>
              <w:left w:val="single" w:sz="4" w:space="0" w:color="auto"/>
              <w:bottom w:val="single" w:sz="4" w:space="0" w:color="auto"/>
              <w:right w:val="single" w:sz="4" w:space="0" w:color="auto"/>
            </w:tcBorders>
            <w:hideMark/>
          </w:tcPr>
          <w:p w14:paraId="2791335A" w14:textId="77777777" w:rsidR="00B25571" w:rsidRDefault="00B25571">
            <w:pPr>
              <w:jc w:val="both"/>
              <w:rPr>
                <w:rFonts w:ascii="Arial" w:hAnsi="Arial" w:cs="Arial"/>
              </w:rPr>
            </w:pPr>
            <w:r>
              <w:rPr>
                <w:rFonts w:ascii="Arial" w:hAnsi="Arial" w:cs="Arial"/>
              </w:rPr>
              <w:t>Configuration 1:  40-20-40</w:t>
            </w:r>
            <w:r>
              <w:rPr>
                <w:rFonts w:ascii="Arial" w:hAnsi="Arial" w:cs="Arial"/>
              </w:rPr>
              <w:br/>
              <w:t>Configuration 2:  80-20</w:t>
            </w:r>
          </w:p>
        </w:tc>
      </w:tr>
      <w:tr w:rsidR="00B25571" w14:paraId="20B5B885" w14:textId="77777777" w:rsidTr="00B25571">
        <w:trPr>
          <w:trHeight w:val="600"/>
        </w:trPr>
        <w:tc>
          <w:tcPr>
            <w:tcW w:w="1547" w:type="dxa"/>
            <w:tcBorders>
              <w:top w:val="single" w:sz="4" w:space="0" w:color="auto"/>
              <w:left w:val="single" w:sz="4" w:space="0" w:color="auto"/>
              <w:bottom w:val="single" w:sz="4" w:space="0" w:color="auto"/>
              <w:right w:val="single" w:sz="4" w:space="0" w:color="auto"/>
            </w:tcBorders>
            <w:hideMark/>
          </w:tcPr>
          <w:p w14:paraId="2AA63EE5" w14:textId="77777777" w:rsidR="00B25571" w:rsidRDefault="00B25571">
            <w:pPr>
              <w:jc w:val="both"/>
              <w:rPr>
                <w:rFonts w:ascii="Arial" w:hAnsi="Arial" w:cs="Arial"/>
              </w:rPr>
            </w:pPr>
            <w:r>
              <w:rPr>
                <w:rFonts w:ascii="Arial" w:hAnsi="Arial" w:cs="Arial"/>
              </w:rPr>
              <w:t>200 MHz</w:t>
            </w:r>
          </w:p>
        </w:tc>
        <w:tc>
          <w:tcPr>
            <w:tcW w:w="1992" w:type="dxa"/>
            <w:tcBorders>
              <w:top w:val="single" w:sz="4" w:space="0" w:color="auto"/>
              <w:left w:val="single" w:sz="4" w:space="0" w:color="auto"/>
              <w:bottom w:val="single" w:sz="4" w:space="0" w:color="auto"/>
              <w:right w:val="single" w:sz="4" w:space="0" w:color="auto"/>
            </w:tcBorders>
            <w:hideMark/>
          </w:tcPr>
          <w:p w14:paraId="46C7A27F" w14:textId="77777777" w:rsidR="00B25571" w:rsidRDefault="00B25571">
            <w:pPr>
              <w:jc w:val="both"/>
              <w:rPr>
                <w:rFonts w:ascii="Arial" w:hAnsi="Arial" w:cs="Arial"/>
              </w:rPr>
            </w:pPr>
            <w:r>
              <w:rPr>
                <w:rFonts w:ascii="Arial" w:hAnsi="Arial" w:cs="Arial"/>
              </w:rPr>
              <w:t>180</w:t>
            </w:r>
          </w:p>
        </w:tc>
        <w:tc>
          <w:tcPr>
            <w:tcW w:w="1935" w:type="dxa"/>
            <w:tcBorders>
              <w:top w:val="single" w:sz="4" w:space="0" w:color="auto"/>
              <w:left w:val="single" w:sz="4" w:space="0" w:color="auto"/>
              <w:bottom w:val="single" w:sz="4" w:space="0" w:color="auto"/>
              <w:right w:val="single" w:sz="4" w:space="0" w:color="auto"/>
            </w:tcBorders>
            <w:hideMark/>
          </w:tcPr>
          <w:p w14:paraId="73B1AAAA" w14:textId="77777777" w:rsidR="00B25571" w:rsidRDefault="00B25571">
            <w:pPr>
              <w:jc w:val="both"/>
              <w:rPr>
                <w:rFonts w:ascii="Arial" w:hAnsi="Arial" w:cs="Arial"/>
              </w:rPr>
            </w:pPr>
            <w:r>
              <w:rPr>
                <w:rFonts w:ascii="Arial" w:hAnsi="Arial" w:cs="Arial"/>
              </w:rPr>
              <w:t>80</w:t>
            </w:r>
          </w:p>
        </w:tc>
        <w:tc>
          <w:tcPr>
            <w:tcW w:w="1836" w:type="dxa"/>
            <w:tcBorders>
              <w:top w:val="single" w:sz="4" w:space="0" w:color="auto"/>
              <w:left w:val="single" w:sz="4" w:space="0" w:color="auto"/>
              <w:bottom w:val="single" w:sz="4" w:space="0" w:color="auto"/>
              <w:right w:val="single" w:sz="4" w:space="0" w:color="auto"/>
            </w:tcBorders>
            <w:hideMark/>
          </w:tcPr>
          <w:p w14:paraId="01ED355F" w14:textId="77777777" w:rsidR="00B25571" w:rsidRDefault="00B25571">
            <w:pPr>
              <w:jc w:val="both"/>
              <w:rPr>
                <w:rFonts w:ascii="Arial" w:hAnsi="Arial" w:cs="Arial"/>
              </w:rPr>
            </w:pPr>
            <w:r>
              <w:rPr>
                <w:rFonts w:ascii="Arial" w:hAnsi="Arial" w:cs="Arial"/>
              </w:rPr>
              <w:t>30%</w:t>
            </w:r>
          </w:p>
        </w:tc>
        <w:tc>
          <w:tcPr>
            <w:tcW w:w="2466" w:type="dxa"/>
            <w:tcBorders>
              <w:top w:val="single" w:sz="4" w:space="0" w:color="auto"/>
              <w:left w:val="single" w:sz="4" w:space="0" w:color="auto"/>
              <w:bottom w:val="single" w:sz="4" w:space="0" w:color="auto"/>
              <w:right w:val="single" w:sz="4" w:space="0" w:color="auto"/>
            </w:tcBorders>
            <w:hideMark/>
          </w:tcPr>
          <w:p w14:paraId="04252980" w14:textId="77777777" w:rsidR="00B25571" w:rsidRDefault="00B25571">
            <w:pPr>
              <w:jc w:val="both"/>
              <w:rPr>
                <w:rFonts w:ascii="Arial" w:hAnsi="Arial" w:cs="Arial"/>
              </w:rPr>
            </w:pPr>
            <w:r>
              <w:rPr>
                <w:rFonts w:ascii="Arial" w:hAnsi="Arial" w:cs="Arial"/>
              </w:rPr>
              <w:t>Configuration 1:  SBFD 20-80+ TDD 100</w:t>
            </w:r>
          </w:p>
        </w:tc>
      </w:tr>
      <w:tr w:rsidR="00B25571" w14:paraId="16D1D9AE" w14:textId="77777777" w:rsidTr="00B25571">
        <w:trPr>
          <w:trHeight w:val="600"/>
        </w:trPr>
        <w:tc>
          <w:tcPr>
            <w:tcW w:w="1547" w:type="dxa"/>
            <w:tcBorders>
              <w:top w:val="single" w:sz="4" w:space="0" w:color="auto"/>
              <w:left w:val="single" w:sz="4" w:space="0" w:color="auto"/>
              <w:bottom w:val="single" w:sz="4" w:space="0" w:color="auto"/>
              <w:right w:val="single" w:sz="4" w:space="0" w:color="auto"/>
            </w:tcBorders>
            <w:hideMark/>
          </w:tcPr>
          <w:p w14:paraId="76748671" w14:textId="77777777" w:rsidR="00B25571" w:rsidRDefault="00B25571">
            <w:pPr>
              <w:jc w:val="both"/>
              <w:rPr>
                <w:rFonts w:ascii="Arial" w:hAnsi="Arial" w:cs="Arial"/>
              </w:rPr>
            </w:pPr>
            <w:r>
              <w:rPr>
                <w:rFonts w:ascii="Arial" w:hAnsi="Arial" w:cs="Arial"/>
              </w:rPr>
              <w:t>300 MHz</w:t>
            </w:r>
          </w:p>
        </w:tc>
        <w:tc>
          <w:tcPr>
            <w:tcW w:w="1992" w:type="dxa"/>
            <w:tcBorders>
              <w:top w:val="single" w:sz="4" w:space="0" w:color="auto"/>
              <w:left w:val="single" w:sz="4" w:space="0" w:color="auto"/>
              <w:bottom w:val="single" w:sz="4" w:space="0" w:color="auto"/>
              <w:right w:val="single" w:sz="4" w:space="0" w:color="auto"/>
            </w:tcBorders>
            <w:hideMark/>
          </w:tcPr>
          <w:p w14:paraId="6F56A096" w14:textId="77777777" w:rsidR="00B25571" w:rsidRDefault="00B25571">
            <w:pPr>
              <w:jc w:val="both"/>
              <w:rPr>
                <w:rFonts w:ascii="Arial" w:hAnsi="Arial" w:cs="Arial"/>
              </w:rPr>
            </w:pPr>
            <w:r>
              <w:rPr>
                <w:rFonts w:ascii="Arial" w:hAnsi="Arial" w:cs="Arial"/>
              </w:rPr>
              <w:t>260</w:t>
            </w:r>
          </w:p>
        </w:tc>
        <w:tc>
          <w:tcPr>
            <w:tcW w:w="1935" w:type="dxa"/>
            <w:tcBorders>
              <w:top w:val="single" w:sz="4" w:space="0" w:color="auto"/>
              <w:left w:val="single" w:sz="4" w:space="0" w:color="auto"/>
              <w:bottom w:val="single" w:sz="4" w:space="0" w:color="auto"/>
              <w:right w:val="single" w:sz="4" w:space="0" w:color="auto"/>
            </w:tcBorders>
            <w:hideMark/>
          </w:tcPr>
          <w:p w14:paraId="695B8291" w14:textId="77777777" w:rsidR="00B25571" w:rsidRDefault="00B25571">
            <w:pPr>
              <w:jc w:val="both"/>
              <w:rPr>
                <w:rFonts w:ascii="Arial" w:hAnsi="Arial" w:cs="Arial"/>
              </w:rPr>
            </w:pPr>
            <w:r>
              <w:rPr>
                <w:rFonts w:ascii="Arial" w:hAnsi="Arial" w:cs="Arial"/>
              </w:rPr>
              <w:t>100</w:t>
            </w:r>
          </w:p>
        </w:tc>
        <w:tc>
          <w:tcPr>
            <w:tcW w:w="1836" w:type="dxa"/>
            <w:tcBorders>
              <w:top w:val="single" w:sz="4" w:space="0" w:color="auto"/>
              <w:left w:val="single" w:sz="4" w:space="0" w:color="auto"/>
              <w:bottom w:val="single" w:sz="4" w:space="0" w:color="auto"/>
              <w:right w:val="single" w:sz="4" w:space="0" w:color="auto"/>
            </w:tcBorders>
            <w:hideMark/>
          </w:tcPr>
          <w:p w14:paraId="76ACDA0D" w14:textId="77777777" w:rsidR="00B25571" w:rsidRDefault="00B25571">
            <w:pPr>
              <w:jc w:val="both"/>
              <w:rPr>
                <w:rFonts w:ascii="Arial" w:hAnsi="Arial" w:cs="Arial"/>
              </w:rPr>
            </w:pPr>
            <w:r>
              <w:rPr>
                <w:rFonts w:ascii="Arial" w:hAnsi="Arial" w:cs="Arial"/>
              </w:rPr>
              <w:t>33.30%</w:t>
            </w:r>
          </w:p>
        </w:tc>
        <w:tc>
          <w:tcPr>
            <w:tcW w:w="2466" w:type="dxa"/>
            <w:tcBorders>
              <w:top w:val="single" w:sz="4" w:space="0" w:color="auto"/>
              <w:left w:val="single" w:sz="4" w:space="0" w:color="auto"/>
              <w:bottom w:val="single" w:sz="4" w:space="0" w:color="auto"/>
              <w:right w:val="single" w:sz="4" w:space="0" w:color="auto"/>
            </w:tcBorders>
            <w:hideMark/>
          </w:tcPr>
          <w:p w14:paraId="60361BB5" w14:textId="77777777" w:rsidR="00B25571" w:rsidRDefault="00B25571">
            <w:pPr>
              <w:jc w:val="both"/>
              <w:rPr>
                <w:rFonts w:ascii="Arial" w:hAnsi="Arial" w:cs="Arial"/>
              </w:rPr>
            </w:pPr>
            <w:r>
              <w:rPr>
                <w:rFonts w:ascii="Arial" w:hAnsi="Arial" w:cs="Arial"/>
              </w:rPr>
              <w:t>Configuration 1:  SBFD 40-60+ TDD 100+ TDD 100</w:t>
            </w:r>
          </w:p>
        </w:tc>
      </w:tr>
      <w:tr w:rsidR="00B25571" w14:paraId="4EBE424E" w14:textId="77777777" w:rsidTr="00B25571">
        <w:trPr>
          <w:trHeight w:val="900"/>
        </w:trPr>
        <w:tc>
          <w:tcPr>
            <w:tcW w:w="1547" w:type="dxa"/>
            <w:tcBorders>
              <w:top w:val="single" w:sz="4" w:space="0" w:color="auto"/>
              <w:left w:val="single" w:sz="4" w:space="0" w:color="auto"/>
              <w:bottom w:val="single" w:sz="4" w:space="0" w:color="auto"/>
              <w:right w:val="single" w:sz="4" w:space="0" w:color="auto"/>
            </w:tcBorders>
            <w:hideMark/>
          </w:tcPr>
          <w:p w14:paraId="0B98A368" w14:textId="77777777" w:rsidR="00B25571" w:rsidRDefault="00B25571">
            <w:pPr>
              <w:jc w:val="both"/>
              <w:rPr>
                <w:rFonts w:ascii="Arial" w:hAnsi="Arial" w:cs="Arial"/>
              </w:rPr>
            </w:pPr>
            <w:r>
              <w:rPr>
                <w:rFonts w:ascii="Arial" w:hAnsi="Arial" w:cs="Arial"/>
              </w:rPr>
              <w:t>400 MHz</w:t>
            </w:r>
          </w:p>
        </w:tc>
        <w:tc>
          <w:tcPr>
            <w:tcW w:w="1992" w:type="dxa"/>
            <w:tcBorders>
              <w:top w:val="single" w:sz="4" w:space="0" w:color="auto"/>
              <w:left w:val="single" w:sz="4" w:space="0" w:color="auto"/>
              <w:bottom w:val="single" w:sz="4" w:space="0" w:color="auto"/>
              <w:right w:val="single" w:sz="4" w:space="0" w:color="auto"/>
            </w:tcBorders>
            <w:hideMark/>
          </w:tcPr>
          <w:p w14:paraId="79C19349" w14:textId="77777777" w:rsidR="00B25571" w:rsidRDefault="00B25571">
            <w:pPr>
              <w:jc w:val="both"/>
              <w:rPr>
                <w:rFonts w:ascii="Arial" w:hAnsi="Arial" w:cs="Arial"/>
              </w:rPr>
            </w:pPr>
            <w:r>
              <w:rPr>
                <w:rFonts w:ascii="Arial" w:hAnsi="Arial" w:cs="Arial"/>
              </w:rPr>
              <w:t>360</w:t>
            </w:r>
          </w:p>
        </w:tc>
        <w:tc>
          <w:tcPr>
            <w:tcW w:w="1935" w:type="dxa"/>
            <w:tcBorders>
              <w:top w:val="single" w:sz="4" w:space="0" w:color="auto"/>
              <w:left w:val="single" w:sz="4" w:space="0" w:color="auto"/>
              <w:bottom w:val="single" w:sz="4" w:space="0" w:color="auto"/>
              <w:right w:val="single" w:sz="4" w:space="0" w:color="auto"/>
            </w:tcBorders>
            <w:hideMark/>
          </w:tcPr>
          <w:p w14:paraId="123C54CE" w14:textId="77777777" w:rsidR="00B25571" w:rsidRDefault="00B25571">
            <w:pPr>
              <w:jc w:val="both"/>
              <w:rPr>
                <w:rFonts w:ascii="Arial" w:hAnsi="Arial" w:cs="Arial"/>
              </w:rPr>
            </w:pPr>
            <w:r>
              <w:rPr>
                <w:rFonts w:ascii="Arial" w:hAnsi="Arial" w:cs="Arial"/>
              </w:rPr>
              <w:t>N/A</w:t>
            </w:r>
          </w:p>
        </w:tc>
        <w:tc>
          <w:tcPr>
            <w:tcW w:w="1836" w:type="dxa"/>
            <w:tcBorders>
              <w:top w:val="single" w:sz="4" w:space="0" w:color="auto"/>
              <w:left w:val="single" w:sz="4" w:space="0" w:color="auto"/>
              <w:bottom w:val="single" w:sz="4" w:space="0" w:color="auto"/>
              <w:right w:val="single" w:sz="4" w:space="0" w:color="auto"/>
            </w:tcBorders>
            <w:hideMark/>
          </w:tcPr>
          <w:p w14:paraId="2F8E0AED" w14:textId="77777777" w:rsidR="00B25571" w:rsidRDefault="00B25571">
            <w:pPr>
              <w:jc w:val="both"/>
              <w:rPr>
                <w:rFonts w:ascii="Arial" w:hAnsi="Arial" w:cs="Arial"/>
              </w:rPr>
            </w:pPr>
            <w:r>
              <w:rPr>
                <w:rFonts w:ascii="Arial" w:hAnsi="Arial" w:cs="Arial"/>
              </w:rPr>
              <w:t>90%</w:t>
            </w:r>
          </w:p>
        </w:tc>
        <w:tc>
          <w:tcPr>
            <w:tcW w:w="2466" w:type="dxa"/>
            <w:tcBorders>
              <w:top w:val="single" w:sz="4" w:space="0" w:color="auto"/>
              <w:left w:val="single" w:sz="4" w:space="0" w:color="auto"/>
              <w:bottom w:val="single" w:sz="4" w:space="0" w:color="auto"/>
              <w:right w:val="single" w:sz="4" w:space="0" w:color="auto"/>
            </w:tcBorders>
            <w:hideMark/>
          </w:tcPr>
          <w:p w14:paraId="7745E064" w14:textId="77777777" w:rsidR="00B25571" w:rsidRDefault="00B25571">
            <w:pPr>
              <w:jc w:val="both"/>
              <w:rPr>
                <w:rFonts w:ascii="Arial" w:hAnsi="Arial" w:cs="Arial"/>
              </w:rPr>
            </w:pPr>
            <w:r>
              <w:rPr>
                <w:rFonts w:ascii="Arial" w:hAnsi="Arial" w:cs="Arial"/>
              </w:rPr>
              <w:t>Configuration 1:  SBFD 40-60+ TDD 100+ TDD 100+ TDD 100</w:t>
            </w:r>
          </w:p>
        </w:tc>
      </w:tr>
    </w:tbl>
    <w:p w14:paraId="74028C6A" w14:textId="7F5E9870" w:rsidR="00B25571" w:rsidRDefault="00B25571" w:rsidP="00B25571">
      <w:pPr>
        <w:jc w:val="both"/>
      </w:pPr>
    </w:p>
    <w:p w14:paraId="6B0AEF34" w14:textId="3657C312" w:rsidR="00BD244A" w:rsidRDefault="00BD244A" w:rsidP="00B25571">
      <w:pPr>
        <w:jc w:val="both"/>
        <w:rPr>
          <w:lang w:eastAsia="zh-CN"/>
        </w:rPr>
      </w:pPr>
      <w:r w:rsidRPr="00BD244A">
        <w:rPr>
          <w:rFonts w:hint="eastAsia"/>
          <w:b/>
          <w:lang w:eastAsia="zh-CN"/>
        </w:rPr>
        <w:t>P</w:t>
      </w:r>
      <w:r w:rsidRPr="00BD244A">
        <w:rPr>
          <w:b/>
          <w:lang w:eastAsia="zh-CN"/>
        </w:rPr>
        <w:t>roposal 1</w:t>
      </w:r>
      <w:r>
        <w:rPr>
          <w:lang w:eastAsia="zh-CN"/>
        </w:rPr>
        <w:t>: FR1 WA BS, it is proposed to focus</w:t>
      </w:r>
      <w:r w:rsidR="00185C73">
        <w:rPr>
          <w:lang w:eastAsia="zh-CN"/>
        </w:rPr>
        <w:t xml:space="preserve"> on the scenario that </w:t>
      </w:r>
      <w:r w:rsidR="00736221">
        <w:rPr>
          <w:lang w:eastAsia="zh-CN"/>
        </w:rPr>
        <w:t xml:space="preserve">per </w:t>
      </w:r>
      <w:r w:rsidR="00185C73">
        <w:rPr>
          <w:lang w:eastAsia="zh-CN"/>
        </w:rPr>
        <w:t>o</w:t>
      </w:r>
      <w:r w:rsidR="00185C73" w:rsidRPr="00185C73">
        <w:rPr>
          <w:lang w:eastAsia="zh-CN"/>
        </w:rPr>
        <w:t>perator spectrum</w:t>
      </w:r>
      <w:r w:rsidR="00185C73">
        <w:rPr>
          <w:lang w:eastAsia="zh-CN"/>
        </w:rPr>
        <w:t xml:space="preserve"> is larger or equal to 100 </w:t>
      </w:r>
      <w:proofErr w:type="spellStart"/>
      <w:r w:rsidR="00185C73">
        <w:rPr>
          <w:lang w:eastAsia="zh-CN"/>
        </w:rPr>
        <w:t>MHz.</w:t>
      </w:r>
      <w:proofErr w:type="spellEnd"/>
    </w:p>
    <w:p w14:paraId="6280478E" w14:textId="5C7C8217" w:rsidR="004B3FE5" w:rsidRDefault="00642A4C" w:rsidP="00642A4C">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 xml:space="preserve">2.2 </w:t>
      </w:r>
      <w:r w:rsidR="0020509B">
        <w:rPr>
          <w:rFonts w:eastAsia="Yu Mincho"/>
          <w:sz w:val="24"/>
          <w:szCs w:val="24"/>
          <w:lang w:val="en-US" w:eastAsia="zh-CN"/>
        </w:rPr>
        <w:t>C</w:t>
      </w:r>
      <w:r w:rsidR="004B3FE5" w:rsidRPr="00642A4C">
        <w:rPr>
          <w:rFonts w:eastAsia="Yu Mincho"/>
          <w:sz w:val="24"/>
          <w:szCs w:val="24"/>
          <w:lang w:val="en-US" w:eastAsia="zh-CN"/>
        </w:rPr>
        <w:t>o-located scenarios</w:t>
      </w:r>
    </w:p>
    <w:p w14:paraId="4824E66C" w14:textId="7E1D20D9" w:rsidR="00BB7D2C" w:rsidRDefault="00FE4FF0" w:rsidP="00BB7D2C">
      <w:pPr>
        <w:rPr>
          <w:lang w:val="en-US"/>
        </w:rPr>
      </w:pPr>
      <w:r>
        <w:t xml:space="preserve">Existing OTA co-location requirements are based on single worst-case scenarios, which is </w:t>
      </w:r>
      <w:r w:rsidR="00BB7D2C">
        <w:t>inherited from passive antenna syst</w:t>
      </w:r>
      <w:r w:rsidR="00BB7D2C" w:rsidRPr="00BB7D2C">
        <w:rPr>
          <w:lang w:val="en-US"/>
        </w:rPr>
        <w:t xml:space="preserve">em. </w:t>
      </w:r>
      <w:r w:rsidR="00BB7D2C">
        <w:rPr>
          <w:lang w:val="en-US"/>
        </w:rPr>
        <w:t xml:space="preserve">Edge-to-edge separation </w:t>
      </w:r>
      <w:r w:rsidR="00BB7D2C" w:rsidRPr="00BB7D2C">
        <w:rPr>
          <w:lang w:val="en-US"/>
        </w:rPr>
        <w:t>d</w:t>
      </w:r>
      <w:r w:rsidR="00BB7D2C">
        <w:rPr>
          <w:lang w:val="en-US"/>
        </w:rPr>
        <w:t xml:space="preserve"> between the </w:t>
      </w:r>
      <w:r w:rsidR="00BB7D2C" w:rsidRPr="00BB7D2C">
        <w:rPr>
          <w:lang w:val="en-US"/>
        </w:rPr>
        <w:t>BS type 1-O</w:t>
      </w:r>
      <w:r w:rsidR="00BB7D2C">
        <w:rPr>
          <w:lang w:val="en-US"/>
        </w:rPr>
        <w:t xml:space="preserve"> and the </w:t>
      </w:r>
      <w:r w:rsidR="00BB7D2C" w:rsidRPr="00BB7D2C">
        <w:rPr>
          <w:lang w:val="en-US"/>
        </w:rPr>
        <w:t>co-location reference antenna</w:t>
      </w:r>
      <w:r w:rsidR="00BB7D2C">
        <w:rPr>
          <w:lang w:val="en-US"/>
        </w:rPr>
        <w:t xml:space="preserve"> isset to 0.1 m.</w:t>
      </w:r>
    </w:p>
    <w:p w14:paraId="2D546122" w14:textId="6AF8B2A4" w:rsidR="0039614D" w:rsidRDefault="0039614D" w:rsidP="0039614D">
      <w:pPr>
        <w:rPr>
          <w:b/>
          <w:i/>
          <w:noProof/>
          <w:sz w:val="28"/>
        </w:rPr>
      </w:pPr>
    </w:p>
    <w:p w14:paraId="7D1A5BE9" w14:textId="14984851" w:rsidR="00FE4FF0" w:rsidRDefault="00FE4FF0" w:rsidP="00FE4FF0">
      <w:pPr>
        <w:pStyle w:val="TH"/>
      </w:pPr>
      <w:r>
        <w:rPr>
          <w:noProof/>
          <w:lang w:val="en-US" w:eastAsia="zh-CN"/>
        </w:rPr>
        <w:lastRenderedPageBreak/>
        <w:drawing>
          <wp:inline distT="0" distB="0" distL="0" distR="0" wp14:anchorId="494BD43F" wp14:editId="1CA8F75C">
            <wp:extent cx="3109357" cy="1881656"/>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8472" cy="1893224"/>
                    </a:xfrm>
                    <a:prstGeom prst="rect">
                      <a:avLst/>
                    </a:prstGeom>
                    <a:noFill/>
                    <a:ln>
                      <a:noFill/>
                    </a:ln>
                  </pic:spPr>
                </pic:pic>
              </a:graphicData>
            </a:graphic>
          </wp:inline>
        </w:drawing>
      </w:r>
    </w:p>
    <w:p w14:paraId="7744F07A" w14:textId="67891426" w:rsidR="00FE4FF0" w:rsidRDefault="00FE4FF0" w:rsidP="00FE4FF0">
      <w:pPr>
        <w:pStyle w:val="TF"/>
        <w:rPr>
          <w:lang w:val="en-US" w:eastAsia="zh-CN"/>
        </w:rPr>
      </w:pPr>
      <w:r>
        <w:t xml:space="preserve">Figure 2.2-1: Illustration of </w:t>
      </w:r>
      <w:r>
        <w:rPr>
          <w:i/>
        </w:rPr>
        <w:t>BS type 1-O</w:t>
      </w:r>
      <w:r>
        <w:t xml:space="preserve"> enclosure and co-location reference antenna</w:t>
      </w:r>
    </w:p>
    <w:p w14:paraId="18DA84A2" w14:textId="493BC11A" w:rsidR="0039614D" w:rsidRPr="00FE4FF0" w:rsidRDefault="00332537" w:rsidP="0039614D">
      <w:pPr>
        <w:rPr>
          <w:lang w:val="en-US" w:eastAsia="zh-CN"/>
        </w:rPr>
      </w:pPr>
      <w:r w:rsidRPr="00332537">
        <w:rPr>
          <w:lang w:val="en-US" w:eastAsia="zh-CN"/>
        </w:rPr>
        <w:t>The BS-to-BS isolation between two co-located base stations have been evaluated from OTA measurement and OTA co-location simulation results</w:t>
      </w:r>
      <w:r>
        <w:rPr>
          <w:lang w:val="en-US" w:eastAsia="zh-CN"/>
        </w:rPr>
        <w:t xml:space="preserve"> in </w:t>
      </w:r>
      <w:r w:rsidRPr="00332537">
        <w:rPr>
          <w:lang w:val="en-US" w:eastAsia="zh-CN"/>
        </w:rPr>
        <w:t>Rel-19 work item on NR base station RF requirement evolution</w:t>
      </w:r>
      <w:r>
        <w:rPr>
          <w:lang w:val="en-US" w:eastAsia="zh-CN"/>
        </w:rPr>
        <w:t>. From the table below, it can b</w:t>
      </w:r>
      <w:r w:rsidR="00084F78">
        <w:rPr>
          <w:lang w:val="en-US" w:eastAsia="zh-CN"/>
        </w:rPr>
        <w:t xml:space="preserve">e found that the coupling loss is band/frequency dependent, e.g. the difference of measurement results can be 15-20 dB for the comparison of 7 GHz and 3.5 GHz. </w:t>
      </w:r>
    </w:p>
    <w:p w14:paraId="30C16FAF" w14:textId="77777777" w:rsidR="00FE4FF0" w:rsidRDefault="00FE4FF0" w:rsidP="0039614D">
      <w:pPr>
        <w:rPr>
          <w:lang w:val="en-US" w:eastAsia="zh-CN"/>
        </w:rPr>
      </w:pPr>
    </w:p>
    <w:p w14:paraId="13D75865" w14:textId="793338E0" w:rsidR="0039614D" w:rsidRPr="00C42A23" w:rsidRDefault="0039614D" w:rsidP="0039614D">
      <w:pPr>
        <w:pStyle w:val="aff6"/>
        <w:keepNext/>
        <w:keepLines/>
        <w:ind w:firstLine="422"/>
        <w:jc w:val="center"/>
        <w:rPr>
          <w:rFonts w:ascii="Arial" w:eastAsia="宋体" w:hAnsi="Arial"/>
          <w:b/>
        </w:rPr>
      </w:pPr>
      <w:r w:rsidRPr="00C42A23">
        <w:rPr>
          <w:rFonts w:ascii="Arial" w:eastAsia="宋体" w:hAnsi="Arial"/>
          <w:b/>
        </w:rPr>
        <w:t>Table 6.4.4.2-1</w:t>
      </w:r>
      <w:r w:rsidR="00332537">
        <w:rPr>
          <w:rFonts w:ascii="Arial" w:eastAsia="宋体" w:hAnsi="Arial"/>
          <w:b/>
        </w:rPr>
        <w:t xml:space="preserve"> in 37.941</w:t>
      </w:r>
      <w:r w:rsidRPr="00C42A23">
        <w:rPr>
          <w:rFonts w:ascii="Arial" w:eastAsia="宋体" w:hAnsi="Arial"/>
          <w:b/>
        </w:rPr>
        <w:t>: Intra band coupling loss summary</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5"/>
        <w:gridCol w:w="1439"/>
        <w:gridCol w:w="871"/>
        <w:gridCol w:w="935"/>
        <w:gridCol w:w="871"/>
        <w:gridCol w:w="935"/>
      </w:tblGrid>
      <w:tr w:rsidR="0039614D" w:rsidRPr="009F55CD" w14:paraId="24C5C598" w14:textId="77777777" w:rsidTr="005A1F09">
        <w:trPr>
          <w:trHeight w:val="356"/>
          <w:tblHeader/>
          <w:jc w:val="center"/>
        </w:trPr>
        <w:tc>
          <w:tcPr>
            <w:tcW w:w="0" w:type="auto"/>
            <w:vMerge w:val="restart"/>
          </w:tcPr>
          <w:p w14:paraId="4766C40D"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Co-location</w:t>
            </w:r>
          </w:p>
          <w:p w14:paraId="4C7C0AC0"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scenario</w:t>
            </w:r>
          </w:p>
        </w:tc>
        <w:tc>
          <w:tcPr>
            <w:tcW w:w="0" w:type="auto"/>
            <w:vMerge w:val="restart"/>
          </w:tcPr>
          <w:p w14:paraId="4DB55465"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 xml:space="preserve">Coupling loss </w:t>
            </w:r>
          </w:p>
          <w:p w14:paraId="40738F11"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type</w:t>
            </w:r>
          </w:p>
        </w:tc>
        <w:tc>
          <w:tcPr>
            <w:tcW w:w="0" w:type="auto"/>
            <w:gridSpan w:val="4"/>
          </w:tcPr>
          <w:p w14:paraId="2C4459FE"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Coupling loss</w:t>
            </w:r>
          </w:p>
          <w:p w14:paraId="553D1E71"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(dB)</w:t>
            </w:r>
          </w:p>
        </w:tc>
      </w:tr>
      <w:tr w:rsidR="0039614D" w:rsidRPr="009F55CD" w14:paraId="2CAD8DD0" w14:textId="77777777" w:rsidTr="005A1F09">
        <w:trPr>
          <w:trHeight w:val="189"/>
          <w:tblHeader/>
          <w:jc w:val="center"/>
        </w:trPr>
        <w:tc>
          <w:tcPr>
            <w:tcW w:w="0" w:type="auto"/>
            <w:vMerge/>
          </w:tcPr>
          <w:p w14:paraId="523A2B50" w14:textId="77777777" w:rsidR="0039614D" w:rsidRPr="009F55CD" w:rsidRDefault="0039614D" w:rsidP="005A1F09">
            <w:pPr>
              <w:keepNext/>
              <w:keepLines/>
              <w:spacing w:after="0"/>
              <w:jc w:val="center"/>
              <w:rPr>
                <w:rFonts w:ascii="Arial" w:hAnsi="Arial" w:cs="Arial"/>
                <w:b/>
                <w:sz w:val="16"/>
                <w:szCs w:val="16"/>
              </w:rPr>
            </w:pPr>
          </w:p>
        </w:tc>
        <w:tc>
          <w:tcPr>
            <w:tcW w:w="0" w:type="auto"/>
            <w:vMerge/>
          </w:tcPr>
          <w:p w14:paraId="1C9C86C3" w14:textId="77777777" w:rsidR="0039614D" w:rsidRPr="009F55CD" w:rsidRDefault="0039614D" w:rsidP="005A1F09">
            <w:pPr>
              <w:keepNext/>
              <w:keepLines/>
              <w:spacing w:after="0"/>
              <w:jc w:val="center"/>
              <w:rPr>
                <w:rFonts w:ascii="Arial" w:hAnsi="Arial" w:cs="Arial"/>
                <w:b/>
                <w:sz w:val="16"/>
                <w:szCs w:val="16"/>
              </w:rPr>
            </w:pPr>
          </w:p>
        </w:tc>
        <w:tc>
          <w:tcPr>
            <w:tcW w:w="0" w:type="auto"/>
          </w:tcPr>
          <w:p w14:paraId="3BEAB37E"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2.6 GHz</w:t>
            </w:r>
          </w:p>
        </w:tc>
        <w:tc>
          <w:tcPr>
            <w:tcW w:w="0" w:type="auto"/>
          </w:tcPr>
          <w:p w14:paraId="35F4BBA5"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3.5 GHz</w:t>
            </w:r>
          </w:p>
        </w:tc>
        <w:tc>
          <w:tcPr>
            <w:tcW w:w="0" w:type="auto"/>
          </w:tcPr>
          <w:p w14:paraId="08CF7EBD"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4.9 GHz</w:t>
            </w:r>
          </w:p>
        </w:tc>
        <w:tc>
          <w:tcPr>
            <w:tcW w:w="0" w:type="auto"/>
          </w:tcPr>
          <w:p w14:paraId="1B3DCB50" w14:textId="77777777" w:rsidR="0039614D" w:rsidRPr="009F55CD" w:rsidRDefault="0039614D" w:rsidP="005A1F09">
            <w:pPr>
              <w:keepNext/>
              <w:keepLines/>
              <w:spacing w:after="0"/>
              <w:jc w:val="center"/>
              <w:rPr>
                <w:rFonts w:ascii="Arial" w:hAnsi="Arial" w:cs="Arial"/>
                <w:b/>
                <w:sz w:val="16"/>
                <w:szCs w:val="16"/>
              </w:rPr>
            </w:pPr>
            <w:r w:rsidRPr="009F55CD">
              <w:rPr>
                <w:rFonts w:ascii="Arial" w:hAnsi="Arial" w:cs="Arial"/>
                <w:b/>
                <w:sz w:val="16"/>
                <w:szCs w:val="16"/>
              </w:rPr>
              <w:t>7 GHz</w:t>
            </w:r>
          </w:p>
        </w:tc>
      </w:tr>
      <w:tr w:rsidR="0039614D" w:rsidRPr="009F55CD" w14:paraId="1AE02DA9" w14:textId="77777777" w:rsidTr="005A1F09">
        <w:trPr>
          <w:trHeight w:val="378"/>
          <w:jc w:val="center"/>
        </w:trPr>
        <w:tc>
          <w:tcPr>
            <w:tcW w:w="0" w:type="auto"/>
          </w:tcPr>
          <w:p w14:paraId="19261E8F"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 xml:space="preserve">Vertical </w:t>
            </w:r>
          </w:p>
          <w:p w14:paraId="666F1E0D"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Separation</w:t>
            </w:r>
          </w:p>
        </w:tc>
        <w:tc>
          <w:tcPr>
            <w:tcW w:w="0" w:type="auto"/>
          </w:tcPr>
          <w:p w14:paraId="4FE0CB36"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SA-to-SA</w:t>
            </w:r>
          </w:p>
          <w:p w14:paraId="7DE0C56F" w14:textId="77777777" w:rsidR="0039614D" w:rsidRPr="009F55CD" w:rsidRDefault="0039614D" w:rsidP="005A1F09">
            <w:pPr>
              <w:keepNext/>
              <w:keepLines/>
              <w:spacing w:after="0"/>
              <w:jc w:val="center"/>
              <w:rPr>
                <w:rFonts w:ascii="Arial" w:hAnsi="Arial" w:cs="Arial"/>
                <w:sz w:val="16"/>
                <w:szCs w:val="16"/>
                <w:lang w:eastAsia="zh-CN"/>
              </w:rPr>
            </w:pPr>
          </w:p>
          <w:p w14:paraId="330325F7" w14:textId="77777777" w:rsidR="0039614D" w:rsidRPr="009F55CD" w:rsidRDefault="0039614D" w:rsidP="005A1F09">
            <w:pPr>
              <w:keepNext/>
              <w:keepLines/>
              <w:spacing w:after="0"/>
              <w:jc w:val="center"/>
              <w:rPr>
                <w:rFonts w:ascii="Arial" w:hAnsi="Arial" w:cs="Arial"/>
                <w:sz w:val="16"/>
                <w:szCs w:val="16"/>
                <w:lang w:eastAsia="zh-CN"/>
              </w:rPr>
            </w:pPr>
          </w:p>
        </w:tc>
        <w:tc>
          <w:tcPr>
            <w:tcW w:w="0" w:type="auto"/>
          </w:tcPr>
          <w:p w14:paraId="1AD44B46"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M: 54</w:t>
            </w:r>
          </w:p>
        </w:tc>
        <w:tc>
          <w:tcPr>
            <w:tcW w:w="0" w:type="auto"/>
          </w:tcPr>
          <w:p w14:paraId="5D588E66"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M: 53</w:t>
            </w:r>
          </w:p>
        </w:tc>
        <w:tc>
          <w:tcPr>
            <w:tcW w:w="0" w:type="auto"/>
          </w:tcPr>
          <w:p w14:paraId="295BD452"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M: 56</w:t>
            </w:r>
          </w:p>
        </w:tc>
        <w:tc>
          <w:tcPr>
            <w:tcW w:w="0" w:type="auto"/>
          </w:tcPr>
          <w:p w14:paraId="42ED0B88" w14:textId="77777777" w:rsidR="0039614D" w:rsidRPr="009F55CD" w:rsidRDefault="0039614D" w:rsidP="005A1F09">
            <w:pPr>
              <w:keepNext/>
              <w:keepLines/>
              <w:spacing w:after="0"/>
              <w:jc w:val="center"/>
              <w:rPr>
                <w:rFonts w:ascii="Arial" w:hAnsi="Arial" w:cs="Arial"/>
                <w:sz w:val="16"/>
                <w:szCs w:val="16"/>
                <w:lang w:eastAsia="zh-CN"/>
              </w:rPr>
            </w:pPr>
          </w:p>
        </w:tc>
      </w:tr>
      <w:tr w:rsidR="0039614D" w:rsidRPr="009F55CD" w14:paraId="6A279FE1" w14:textId="77777777" w:rsidTr="005A1F09">
        <w:trPr>
          <w:trHeight w:val="177"/>
          <w:jc w:val="center"/>
        </w:trPr>
        <w:tc>
          <w:tcPr>
            <w:tcW w:w="0" w:type="auto"/>
            <w:vMerge w:val="restart"/>
          </w:tcPr>
          <w:p w14:paraId="25446A4A"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 xml:space="preserve">Horizontal </w:t>
            </w:r>
          </w:p>
          <w:p w14:paraId="4CAE4DB5"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Separation</w:t>
            </w:r>
          </w:p>
        </w:tc>
        <w:tc>
          <w:tcPr>
            <w:tcW w:w="0" w:type="auto"/>
          </w:tcPr>
          <w:p w14:paraId="55E7F4C4"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SA-to-SA</w:t>
            </w:r>
          </w:p>
        </w:tc>
        <w:tc>
          <w:tcPr>
            <w:tcW w:w="0" w:type="auto"/>
          </w:tcPr>
          <w:p w14:paraId="3EA5DF24"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M: 31</w:t>
            </w:r>
          </w:p>
        </w:tc>
        <w:tc>
          <w:tcPr>
            <w:tcW w:w="0" w:type="auto"/>
          </w:tcPr>
          <w:p w14:paraId="7C6E3D0B"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M: 34</w:t>
            </w:r>
          </w:p>
        </w:tc>
        <w:tc>
          <w:tcPr>
            <w:tcW w:w="0" w:type="auto"/>
          </w:tcPr>
          <w:p w14:paraId="2C28CE73" w14:textId="77777777" w:rsidR="0039614D" w:rsidRPr="009F55CD" w:rsidRDefault="0039614D" w:rsidP="005A1F09">
            <w:pPr>
              <w:keepNext/>
              <w:keepLines/>
              <w:spacing w:after="0"/>
              <w:jc w:val="center"/>
              <w:rPr>
                <w:rFonts w:ascii="Arial" w:hAnsi="Arial" w:cs="Arial"/>
                <w:sz w:val="16"/>
                <w:szCs w:val="16"/>
                <w:lang w:eastAsia="zh-CN"/>
              </w:rPr>
            </w:pPr>
            <w:r w:rsidRPr="009F55CD">
              <w:rPr>
                <w:rFonts w:ascii="Arial" w:hAnsi="Arial" w:cs="Arial"/>
                <w:sz w:val="16"/>
                <w:szCs w:val="16"/>
                <w:lang w:eastAsia="zh-CN"/>
              </w:rPr>
              <w:t>M: 46</w:t>
            </w:r>
          </w:p>
        </w:tc>
        <w:tc>
          <w:tcPr>
            <w:tcW w:w="0" w:type="auto"/>
          </w:tcPr>
          <w:p w14:paraId="3484EA92" w14:textId="77777777" w:rsidR="0039614D" w:rsidRPr="009F55CD" w:rsidRDefault="0039614D" w:rsidP="005A1F09">
            <w:pPr>
              <w:keepNext/>
              <w:keepLines/>
              <w:spacing w:after="0"/>
              <w:jc w:val="center"/>
              <w:rPr>
                <w:rFonts w:ascii="Arial" w:hAnsi="Arial" w:cs="Arial"/>
                <w:sz w:val="16"/>
                <w:szCs w:val="16"/>
                <w:lang w:eastAsia="zh-CN"/>
              </w:rPr>
            </w:pPr>
          </w:p>
        </w:tc>
      </w:tr>
      <w:tr w:rsidR="0039614D" w:rsidRPr="009F55CD" w14:paraId="5931C8BE" w14:textId="77777777" w:rsidTr="005A1F09">
        <w:trPr>
          <w:trHeight w:val="366"/>
          <w:jc w:val="center"/>
        </w:trPr>
        <w:tc>
          <w:tcPr>
            <w:tcW w:w="0" w:type="auto"/>
            <w:vMerge/>
          </w:tcPr>
          <w:p w14:paraId="0D2D6776" w14:textId="77777777" w:rsidR="0039614D" w:rsidRPr="009F55CD" w:rsidRDefault="0039614D" w:rsidP="005A1F09">
            <w:pPr>
              <w:keepNext/>
              <w:keepLines/>
              <w:spacing w:after="0"/>
              <w:jc w:val="center"/>
              <w:rPr>
                <w:rFonts w:ascii="Arial" w:hAnsi="Arial" w:cs="Arial"/>
                <w:sz w:val="16"/>
                <w:szCs w:val="16"/>
                <w:lang w:eastAsia="x-none"/>
              </w:rPr>
            </w:pPr>
          </w:p>
        </w:tc>
        <w:tc>
          <w:tcPr>
            <w:tcW w:w="0" w:type="auto"/>
          </w:tcPr>
          <w:p w14:paraId="21E6E2D9"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zh-CN"/>
              </w:rPr>
              <w:t>A-to-SA</w:t>
            </w:r>
          </w:p>
        </w:tc>
        <w:tc>
          <w:tcPr>
            <w:tcW w:w="0" w:type="auto"/>
          </w:tcPr>
          <w:p w14:paraId="31997586" w14:textId="77777777" w:rsidR="0039614D" w:rsidRPr="009F55CD" w:rsidRDefault="0039614D" w:rsidP="005A1F09">
            <w:pPr>
              <w:keepNext/>
              <w:keepLines/>
              <w:spacing w:after="0"/>
              <w:jc w:val="center"/>
              <w:rPr>
                <w:rFonts w:ascii="Arial" w:hAnsi="Arial" w:cs="Arial"/>
                <w:sz w:val="16"/>
                <w:szCs w:val="16"/>
                <w:lang w:eastAsia="x-none"/>
              </w:rPr>
            </w:pPr>
          </w:p>
        </w:tc>
        <w:tc>
          <w:tcPr>
            <w:tcW w:w="0" w:type="auto"/>
          </w:tcPr>
          <w:p w14:paraId="673E7596"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x-none"/>
              </w:rPr>
              <w:t>M: 35</w:t>
            </w:r>
          </w:p>
          <w:p w14:paraId="6231E883"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x-none"/>
              </w:rPr>
              <w:t>S: 55±15</w:t>
            </w:r>
          </w:p>
        </w:tc>
        <w:tc>
          <w:tcPr>
            <w:tcW w:w="0" w:type="auto"/>
          </w:tcPr>
          <w:p w14:paraId="2FB1CE72"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x-none"/>
              </w:rPr>
              <w:t>M: 51</w:t>
            </w:r>
          </w:p>
          <w:p w14:paraId="5349B19F"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x-none"/>
              </w:rPr>
              <w:t>M: 69</w:t>
            </w:r>
          </w:p>
        </w:tc>
        <w:tc>
          <w:tcPr>
            <w:tcW w:w="0" w:type="auto"/>
          </w:tcPr>
          <w:p w14:paraId="4D30022B"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x-none"/>
              </w:rPr>
              <w:t>M: 55</w:t>
            </w:r>
          </w:p>
          <w:p w14:paraId="45D00A8E"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x-none"/>
              </w:rPr>
              <w:t>S: 70±15</w:t>
            </w:r>
          </w:p>
        </w:tc>
      </w:tr>
      <w:tr w:rsidR="0039614D" w:rsidRPr="009F55CD" w14:paraId="032CCDE4" w14:textId="77777777" w:rsidTr="005A1F09">
        <w:trPr>
          <w:trHeight w:val="189"/>
          <w:jc w:val="center"/>
        </w:trPr>
        <w:tc>
          <w:tcPr>
            <w:tcW w:w="0" w:type="auto"/>
            <w:vMerge/>
          </w:tcPr>
          <w:p w14:paraId="65EF1516" w14:textId="77777777" w:rsidR="0039614D" w:rsidRPr="009F55CD" w:rsidRDefault="0039614D" w:rsidP="005A1F09">
            <w:pPr>
              <w:keepNext/>
              <w:keepLines/>
              <w:spacing w:after="0"/>
              <w:jc w:val="center"/>
              <w:rPr>
                <w:rFonts w:ascii="Arial" w:hAnsi="Arial" w:cs="Arial"/>
                <w:sz w:val="16"/>
                <w:szCs w:val="16"/>
                <w:lang w:eastAsia="x-none"/>
              </w:rPr>
            </w:pPr>
          </w:p>
        </w:tc>
        <w:tc>
          <w:tcPr>
            <w:tcW w:w="0" w:type="auto"/>
          </w:tcPr>
          <w:p w14:paraId="2008D4B2"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zh-CN"/>
              </w:rPr>
              <w:t>A-to-A</w:t>
            </w:r>
          </w:p>
        </w:tc>
        <w:tc>
          <w:tcPr>
            <w:tcW w:w="0" w:type="auto"/>
          </w:tcPr>
          <w:p w14:paraId="0DD47321" w14:textId="77777777" w:rsidR="0039614D" w:rsidRPr="009F55CD" w:rsidRDefault="0039614D" w:rsidP="005A1F09">
            <w:pPr>
              <w:keepNext/>
              <w:keepLines/>
              <w:spacing w:after="0"/>
              <w:jc w:val="center"/>
              <w:rPr>
                <w:rFonts w:ascii="Arial" w:hAnsi="Arial" w:cs="Arial"/>
                <w:sz w:val="16"/>
                <w:szCs w:val="16"/>
                <w:lang w:eastAsia="x-none"/>
              </w:rPr>
            </w:pPr>
          </w:p>
        </w:tc>
        <w:tc>
          <w:tcPr>
            <w:tcW w:w="0" w:type="auto"/>
          </w:tcPr>
          <w:p w14:paraId="2A5170E3" w14:textId="77777777" w:rsidR="0039614D" w:rsidRPr="009F55CD" w:rsidRDefault="0039614D" w:rsidP="005A1F09">
            <w:pPr>
              <w:keepNext/>
              <w:keepLines/>
              <w:spacing w:after="0"/>
              <w:jc w:val="center"/>
              <w:rPr>
                <w:rFonts w:ascii="Arial" w:hAnsi="Arial" w:cs="Arial"/>
                <w:sz w:val="16"/>
                <w:szCs w:val="16"/>
                <w:lang w:eastAsia="x-none"/>
              </w:rPr>
            </w:pPr>
          </w:p>
        </w:tc>
        <w:tc>
          <w:tcPr>
            <w:tcW w:w="0" w:type="auto"/>
          </w:tcPr>
          <w:p w14:paraId="11647B46" w14:textId="77777777" w:rsidR="0039614D" w:rsidRPr="009F55CD" w:rsidRDefault="0039614D" w:rsidP="005A1F09">
            <w:pPr>
              <w:keepNext/>
              <w:keepLines/>
              <w:spacing w:after="0"/>
              <w:jc w:val="center"/>
              <w:rPr>
                <w:rFonts w:ascii="Arial" w:hAnsi="Arial" w:cs="Arial"/>
                <w:sz w:val="16"/>
                <w:szCs w:val="16"/>
                <w:lang w:eastAsia="x-none"/>
              </w:rPr>
            </w:pPr>
          </w:p>
        </w:tc>
        <w:tc>
          <w:tcPr>
            <w:tcW w:w="0" w:type="auto"/>
          </w:tcPr>
          <w:p w14:paraId="56D9F8DB" w14:textId="77777777" w:rsidR="0039614D" w:rsidRPr="009F55CD" w:rsidRDefault="0039614D" w:rsidP="005A1F09">
            <w:pPr>
              <w:keepNext/>
              <w:keepLines/>
              <w:spacing w:after="0"/>
              <w:jc w:val="center"/>
              <w:rPr>
                <w:rFonts w:ascii="Arial" w:hAnsi="Arial" w:cs="Arial"/>
                <w:sz w:val="16"/>
                <w:szCs w:val="16"/>
                <w:lang w:eastAsia="x-none"/>
              </w:rPr>
            </w:pPr>
            <w:r w:rsidRPr="009F55CD">
              <w:rPr>
                <w:rFonts w:ascii="Arial" w:hAnsi="Arial" w:cs="Arial"/>
                <w:sz w:val="16"/>
                <w:szCs w:val="16"/>
                <w:lang w:eastAsia="x-none"/>
              </w:rPr>
              <w:t xml:space="preserve">S: 77±15 </w:t>
            </w:r>
          </w:p>
        </w:tc>
      </w:tr>
      <w:tr w:rsidR="0039614D" w:rsidRPr="009F55CD" w14:paraId="0182AFFD" w14:textId="77777777" w:rsidTr="005A1F09">
        <w:trPr>
          <w:trHeight w:val="356"/>
          <w:jc w:val="center"/>
        </w:trPr>
        <w:tc>
          <w:tcPr>
            <w:tcW w:w="0" w:type="auto"/>
            <w:gridSpan w:val="6"/>
          </w:tcPr>
          <w:p w14:paraId="68E35F9E" w14:textId="77777777" w:rsidR="0039614D" w:rsidRPr="009F55CD" w:rsidRDefault="0039614D" w:rsidP="005A1F09">
            <w:pPr>
              <w:keepNext/>
              <w:keepLines/>
              <w:spacing w:after="0"/>
              <w:rPr>
                <w:rFonts w:ascii="Arial" w:hAnsi="Arial" w:cs="Arial"/>
                <w:sz w:val="16"/>
                <w:szCs w:val="16"/>
                <w:lang w:eastAsia="x-none"/>
              </w:rPr>
            </w:pPr>
            <w:r w:rsidRPr="009F55CD">
              <w:rPr>
                <w:rFonts w:ascii="Arial" w:hAnsi="Arial" w:cs="Arial"/>
                <w:sz w:val="16"/>
                <w:szCs w:val="16"/>
                <w:lang w:eastAsia="x-none"/>
              </w:rPr>
              <w:t>M: measurement results</w:t>
            </w:r>
          </w:p>
          <w:p w14:paraId="75D82EA7" w14:textId="77777777" w:rsidR="0039614D" w:rsidRPr="009F55CD" w:rsidRDefault="0039614D" w:rsidP="005A1F09">
            <w:pPr>
              <w:keepNext/>
              <w:keepLines/>
              <w:spacing w:after="0"/>
              <w:rPr>
                <w:rFonts w:ascii="Arial" w:hAnsi="Arial" w:cs="Arial"/>
                <w:sz w:val="16"/>
                <w:szCs w:val="16"/>
                <w:lang w:eastAsia="x-none"/>
              </w:rPr>
            </w:pPr>
            <w:r w:rsidRPr="009F55CD">
              <w:rPr>
                <w:rFonts w:ascii="Arial" w:hAnsi="Arial" w:cs="Arial"/>
                <w:sz w:val="16"/>
                <w:szCs w:val="16"/>
                <w:lang w:eastAsia="x-none"/>
              </w:rPr>
              <w:t>S: simulation results.</w:t>
            </w:r>
          </w:p>
        </w:tc>
      </w:tr>
    </w:tbl>
    <w:p w14:paraId="744E0477" w14:textId="77777777" w:rsidR="007B31F7" w:rsidRDefault="007B31F7" w:rsidP="007B31F7">
      <w:pPr>
        <w:jc w:val="both"/>
        <w:rPr>
          <w:lang w:eastAsia="zh-CN"/>
        </w:rPr>
      </w:pPr>
    </w:p>
    <w:p w14:paraId="6F27F6BF" w14:textId="197C0392" w:rsidR="007B31F7" w:rsidRPr="007B31F7" w:rsidRDefault="007B31F7" w:rsidP="007B31F7">
      <w:pPr>
        <w:jc w:val="both"/>
        <w:rPr>
          <w:b/>
          <w:lang w:eastAsia="zh-CN"/>
        </w:rPr>
      </w:pPr>
      <w:r w:rsidRPr="007B31F7">
        <w:rPr>
          <w:rFonts w:hint="eastAsia"/>
          <w:b/>
          <w:lang w:eastAsia="zh-CN"/>
        </w:rPr>
        <w:t>O</w:t>
      </w:r>
      <w:r w:rsidRPr="007B31F7">
        <w:rPr>
          <w:b/>
          <w:lang w:eastAsia="zh-CN"/>
        </w:rPr>
        <w:t xml:space="preserve">bservation 1: </w:t>
      </w:r>
      <w:r w:rsidRPr="007B31F7">
        <w:rPr>
          <w:b/>
          <w:lang w:val="en-US" w:eastAsia="zh-CN"/>
        </w:rPr>
        <w:t>the coupling loss is band/frequency dependent</w:t>
      </w:r>
      <w:r>
        <w:rPr>
          <w:b/>
          <w:lang w:val="en-US" w:eastAsia="zh-CN"/>
        </w:rPr>
        <w:t>, the higher frequency larger coupling loss is observed.</w:t>
      </w:r>
    </w:p>
    <w:p w14:paraId="492ED2D2" w14:textId="6F8E4DBD" w:rsidR="00AB69BE" w:rsidRDefault="00C86608" w:rsidP="00275488">
      <w:pPr>
        <w:rPr>
          <w:lang w:eastAsia="zh-CN"/>
        </w:rPr>
      </w:pPr>
      <w:r>
        <w:rPr>
          <w:lang w:val="en-US"/>
        </w:rPr>
        <w:t>The 0.1 m edge-to-edge separation is the worst assumption. It is not suitable for SBFD-SBFD co-existence since it is not a typical scenario and it will result over stringent requirements</w:t>
      </w:r>
      <w:r w:rsidR="007B7F71">
        <w:rPr>
          <w:lang w:val="en-US"/>
        </w:rPr>
        <w:t xml:space="preserve"> which cause design complexity and cost</w:t>
      </w:r>
      <w:r>
        <w:rPr>
          <w:lang w:val="en-US"/>
        </w:rPr>
        <w:t xml:space="preserve">. </w:t>
      </w:r>
      <w:r w:rsidR="00275488">
        <w:rPr>
          <w:lang w:val="en-US"/>
        </w:rPr>
        <w:t xml:space="preserve">As discussed in </w:t>
      </w:r>
      <w:r w:rsidR="001E1851">
        <w:t xml:space="preserve">in </w:t>
      </w:r>
      <w:r w:rsidR="007F7590">
        <w:t>[</w:t>
      </w:r>
      <w:r w:rsidR="001E1851" w:rsidRPr="001E1851">
        <w:t>R4-2413283</w:t>
      </w:r>
      <w:r w:rsidR="00275488">
        <w:t>]</w:t>
      </w:r>
      <w:r w:rsidR="007F37E1">
        <w:t xml:space="preserve">, </w:t>
      </w:r>
      <w:r w:rsidR="00AB69BE">
        <w:t xml:space="preserve">we did some evaluation on the coupling loss. </w:t>
      </w:r>
      <w:r w:rsidR="007F7590">
        <w:t>SA</w:t>
      </w:r>
      <w:r w:rsidR="00AB69BE">
        <w:t xml:space="preserve"> to </w:t>
      </w:r>
      <w:r w:rsidR="007F7590">
        <w:t>SA</w:t>
      </w:r>
      <w:r w:rsidR="00AB69BE">
        <w:t xml:space="preserve"> coupling </w:t>
      </w:r>
      <w:r w:rsidR="00CC5228">
        <w:t xml:space="preserve">loss </w:t>
      </w:r>
      <w:r w:rsidR="00AB69BE">
        <w:t xml:space="preserve">for n104 AAS is measured </w:t>
      </w:r>
      <w:r w:rsidR="00AB69BE">
        <w:rPr>
          <w:rFonts w:hint="eastAsia"/>
          <w:lang w:eastAsia="zh-CN"/>
        </w:rPr>
        <w:t>and</w:t>
      </w:r>
      <w:r w:rsidR="00AB69BE">
        <w:t xml:space="preserve"> </w:t>
      </w:r>
      <w:r w:rsidR="001F7E98">
        <w:t xml:space="preserve">the CDF of SA to SA coupling for </w:t>
      </w:r>
      <w:r w:rsidR="001F7E98" w:rsidRPr="006D7324">
        <w:t>Case a-2</w:t>
      </w:r>
      <w:r w:rsidR="001F7E98">
        <w:t xml:space="preserve"> is shown in Figure 2.2-2</w:t>
      </w:r>
      <w:r w:rsidR="00AB69BE">
        <w:t>.</w:t>
      </w:r>
      <w:r w:rsidR="001F7E98">
        <w:t xml:space="preserve"> </w:t>
      </w:r>
      <w:r w:rsidR="001F7E98">
        <w:rPr>
          <w:lang w:eastAsia="zh-CN"/>
        </w:rPr>
        <w:t>Considering the robust of the massive MIMO architecture, it is not necessary to consider the percentile at 100</w:t>
      </w:r>
      <w:r w:rsidR="007B7F71">
        <w:rPr>
          <w:lang w:eastAsia="zh-CN"/>
        </w:rPr>
        <w:t>%</w:t>
      </w:r>
      <w:r w:rsidR="001F7E98">
        <w:rPr>
          <w:lang w:eastAsia="zh-CN"/>
        </w:rPr>
        <w:t>.</w:t>
      </w:r>
      <w:r w:rsidR="007B7F71">
        <w:rPr>
          <w:lang w:eastAsia="zh-CN"/>
        </w:rPr>
        <w:t xml:space="preserve"> It is proposed to further discuss on the suitable </w:t>
      </w:r>
      <w:r w:rsidR="007B7F71" w:rsidRPr="001277A5">
        <w:rPr>
          <w:lang w:eastAsia="en-GB"/>
        </w:rPr>
        <w:t>percentile</w:t>
      </w:r>
      <w:r w:rsidR="007B7F71">
        <w:rPr>
          <w:lang w:eastAsia="en-GB"/>
        </w:rPr>
        <w:t xml:space="preserve"> for SBFD-SBFD coexistence case.</w:t>
      </w:r>
    </w:p>
    <w:p w14:paraId="60B69C18" w14:textId="41492ECA" w:rsidR="001F7E98" w:rsidRDefault="001F7E98" w:rsidP="00275488"/>
    <w:p w14:paraId="245A92D7" w14:textId="77777777" w:rsidR="00AB69BE" w:rsidRDefault="00AB69BE" w:rsidP="00AB69BE">
      <w:pPr>
        <w:jc w:val="both"/>
      </w:pPr>
      <w:r>
        <w:rPr>
          <w:noProof/>
          <w:lang w:val="en-US" w:eastAsia="zh-CN"/>
        </w:rPr>
        <mc:AlternateContent>
          <mc:Choice Requires="wpg">
            <w:drawing>
              <wp:anchor distT="0" distB="0" distL="114300" distR="114300" simplePos="0" relativeHeight="251663360" behindDoc="0" locked="0" layoutInCell="1" allowOverlap="1" wp14:anchorId="01C1D055" wp14:editId="0361FF16">
                <wp:simplePos x="0" y="0"/>
                <wp:positionH relativeFrom="column">
                  <wp:posOffset>4402474</wp:posOffset>
                </wp:positionH>
                <wp:positionV relativeFrom="paragraph">
                  <wp:posOffset>2038</wp:posOffset>
                </wp:positionV>
                <wp:extent cx="1785359" cy="983324"/>
                <wp:effectExtent l="38100" t="0" r="62865" b="7620"/>
                <wp:wrapNone/>
                <wp:docPr id="1" name="组合 1"/>
                <wp:cNvGraphicFramePr/>
                <a:graphic xmlns:a="http://schemas.openxmlformats.org/drawingml/2006/main">
                  <a:graphicData uri="http://schemas.microsoft.com/office/word/2010/wordprocessingGroup">
                    <wpg:wgp>
                      <wpg:cNvGrpSpPr/>
                      <wpg:grpSpPr>
                        <a:xfrm>
                          <a:off x="0" y="0"/>
                          <a:ext cx="1785359" cy="983324"/>
                          <a:chOff x="0" y="0"/>
                          <a:chExt cx="2244899" cy="1079500"/>
                        </a:xfrm>
                      </wpg:grpSpPr>
                      <wps:wsp>
                        <wps:cNvPr id="2" name="矩形 47">
                          <a:extLst/>
                        </wps:cNvPr>
                        <wps:cNvSpPr/>
                        <wps:spPr>
                          <a:xfrm>
                            <a:off x="697717" y="0"/>
                            <a:ext cx="179705" cy="10795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矩形 48">
                          <a:extLst/>
                        </wps:cNvPr>
                        <wps:cNvSpPr/>
                        <wps:spPr>
                          <a:xfrm>
                            <a:off x="1343431" y="0"/>
                            <a:ext cx="179705" cy="10795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直接箭头连接符 49">
                          <a:extLst/>
                        </wps:cNvPr>
                        <wps:cNvCnPr/>
                        <wps:spPr>
                          <a:xfrm>
                            <a:off x="1525444" y="619712"/>
                            <a:ext cx="7194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直接箭头连接符 50">
                          <a:extLst/>
                        </wps:cNvPr>
                        <wps:cNvCnPr>
                          <a:cxnSpLocks/>
                        </wps:cNvCnPr>
                        <wps:spPr>
                          <a:xfrm flipH="1">
                            <a:off x="0" y="619712"/>
                            <a:ext cx="7194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00C4C7" id="组合 1" o:spid="_x0000_s1026" style="position:absolute;left:0;text-align:left;margin-left:346.65pt;margin-top:.15pt;width:140.6pt;height:77.45pt;z-index:251663360;mso-width-relative:margin;mso-height-relative:margin" coordsize="22448,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">
                <v:rect id="矩形 47" o:spid="_x0000_s1027" style="position:absolute;left:6977;width:1797;height:10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" fillcolor="#bdd6ee [1300]" stroked="f" strokeweight="1pt"/>
                <v:rect id="矩形 48" o:spid="_x0000_s1028" style="position:absolute;left:13434;width:1797;height:10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" fillcolor="#bdd6ee [1300]" stroked="f" strokeweight="1pt"/>
                <v:shapetype id="_x0000_t32" coordsize="21600,21600" o:spt="32" o:oned="t" path="m,l21600,21600e" filled="f">
                  <v:path arrowok="t" fillok="f" o:connecttype="none"/>
                  <o:lock v:ext="edit" shapetype="t"/>
                </v:shapetype>
                <v:shape id="直接箭头连接符 49" o:spid="_x0000_s1029" type="#_x0000_t32" style="position:absolute;left:15254;top:6197;width:71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" strokecolor="#5b9bd5 [3204]" strokeweight=".5pt">
                  <v:stroke endarrow="block" joinstyle="miter"/>
                </v:shape>
                <v:shape id="直接箭头连接符 50" o:spid="_x0000_s1030" type="#_x0000_t32" style="position:absolute;top:6197;width:71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" strokecolor="#5b9bd5 [3204]" strokeweight=".5pt">
                  <v:stroke endarrow="block" joinstyle="miter"/>
                  <o:lock v:ext="edit" shapetype="f"/>
                </v:shape>
              </v:group>
            </w:pict>
          </mc:Fallback>
        </mc:AlternateContent>
      </w:r>
      <w:r w:rsidRPr="00C3125D">
        <w:rPr>
          <w:noProof/>
          <w:lang w:val="en-US" w:eastAsia="zh-CN"/>
        </w:rPr>
        <mc:AlternateContent>
          <mc:Choice Requires="wpg">
            <w:drawing>
              <wp:anchor distT="0" distB="0" distL="114300" distR="114300" simplePos="0" relativeHeight="251661312" behindDoc="0" locked="0" layoutInCell="1" allowOverlap="1" wp14:anchorId="618396EE" wp14:editId="1042122E">
                <wp:simplePos x="0" y="0"/>
                <wp:positionH relativeFrom="column">
                  <wp:posOffset>2622141</wp:posOffset>
                </wp:positionH>
                <wp:positionV relativeFrom="paragraph">
                  <wp:posOffset>93885</wp:posOffset>
                </wp:positionV>
                <wp:extent cx="610054" cy="515569"/>
                <wp:effectExtent l="47307" t="0" r="9208" b="9207"/>
                <wp:wrapNone/>
                <wp:docPr id="47" name="组合 26">
                  <a:extLst xmlns:a="http://schemas.openxmlformats.org/drawingml/2006/main"/>
                </wp:docPr>
                <wp:cNvGraphicFramePr/>
                <a:graphic xmlns:a="http://schemas.openxmlformats.org/drawingml/2006/main">
                  <a:graphicData uri="http://schemas.microsoft.com/office/word/2010/wordprocessingGroup">
                    <wpg:wgp>
                      <wpg:cNvGrpSpPr/>
                      <wpg:grpSpPr>
                        <a:xfrm rot="16200000">
                          <a:off x="0" y="0"/>
                          <a:ext cx="610054" cy="515569"/>
                          <a:chOff x="-5875" y="5875"/>
                          <a:chExt cx="1080000" cy="898219"/>
                        </a:xfrm>
                      </wpg:grpSpPr>
                      <wps:wsp>
                        <wps:cNvPr id="48" name="矩形 48">
                          <a:extLst/>
                        </wps:cNvPr>
                        <wps:cNvSpPr/>
                        <wps:spPr>
                          <a:xfrm rot="5400000">
                            <a:off x="444125" y="274094"/>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直接箭头连接符 51">
                          <a:extLst/>
                        </wps:cNvPr>
                        <wps:cNvCnPr>
                          <a:cxnSpLocks/>
                        </wps:cNvCnPr>
                        <wps:spPr>
                          <a:xfrm flipV="1">
                            <a:off x="534125" y="5875"/>
                            <a:ext cx="0" cy="7182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9B702B6" id="组合 26" o:spid="_x0000_s1026" style="position:absolute;left:0;text-align:left;margin-left:206.45pt;margin-top:7.4pt;width:48.05pt;height:40.6pt;rotation:-90;z-index:251661312;mso-width-relative:margin;mso-height-relative:margin" coordorigin="-58,58" coordsize="10800,8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">
                <v:rect id="矩形 48" o:spid="_x0000_s1027" style="position:absolute;left:4442;top:2740;width:1800;height:107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" fillcolor="#bdd6ee [1300]" stroked="f" strokeweight="1pt"/>
                <v:shape id="直接箭头连接符 51" o:spid="_x0000_s1028" type="#_x0000_t32" style="position:absolute;left:5341;top:58;width:0;height:71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" strokecolor="#5b9bd5 [3204]" strokeweight=".5pt">
                  <v:stroke endarrow="block" joinstyle="miter"/>
                  <o:lock v:ext="edit" shapetype="f"/>
                </v:shape>
              </v:group>
            </w:pict>
          </mc:Fallback>
        </mc:AlternateContent>
      </w:r>
    </w:p>
    <w:p w14:paraId="41BFFFB2" w14:textId="77777777" w:rsidR="00AB69BE" w:rsidRDefault="00AB69BE" w:rsidP="00AB69BE">
      <w:pPr>
        <w:jc w:val="both"/>
      </w:pPr>
      <w:r w:rsidRPr="009D692F">
        <w:rPr>
          <w:noProof/>
          <w:lang w:val="en-US" w:eastAsia="zh-CN"/>
        </w:rPr>
        <mc:AlternateContent>
          <mc:Choice Requires="wpg">
            <w:drawing>
              <wp:anchor distT="0" distB="0" distL="114300" distR="114300" simplePos="0" relativeHeight="251659264" behindDoc="0" locked="0" layoutInCell="1" allowOverlap="1" wp14:anchorId="51C01E37" wp14:editId="525403F6">
                <wp:simplePos x="0" y="0"/>
                <wp:positionH relativeFrom="column">
                  <wp:posOffset>99605</wp:posOffset>
                </wp:positionH>
                <wp:positionV relativeFrom="paragraph">
                  <wp:posOffset>15147</wp:posOffset>
                </wp:positionV>
                <wp:extent cx="1815799" cy="1005406"/>
                <wp:effectExtent l="0" t="38100" r="0" b="0"/>
                <wp:wrapNone/>
                <wp:docPr id="38" name="组合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815799" cy="1005406"/>
                          <a:chOff x="0" y="0"/>
                          <a:chExt cx="2560313" cy="1336061"/>
                        </a:xfrm>
                      </wpg:grpSpPr>
                      <wps:wsp>
                        <wps:cNvPr id="39" name="矩形 39">
                          <a:extLst/>
                        </wps:cNvPr>
                        <wps:cNvSpPr/>
                        <wps:spPr>
                          <a:xfrm rot="5400000">
                            <a:off x="450000" y="268220"/>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40">
                          <a:extLst/>
                        </wps:cNvPr>
                        <wps:cNvSpPr/>
                        <wps:spPr>
                          <a:xfrm rot="16200000">
                            <a:off x="1930313" y="260594"/>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直接箭头连接符 41">
                          <a:extLst/>
                        </wps:cNvPr>
                        <wps:cNvCnPr>
                          <a:cxnSpLocks/>
                        </wps:cNvCnPr>
                        <wps:spPr>
                          <a:xfrm flipV="1">
                            <a:off x="2020313" y="0"/>
                            <a:ext cx="0" cy="72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a:extLst/>
                        </wps:cNvPr>
                        <wps:cNvCnPr>
                          <a:cxnSpLocks/>
                        </wps:cNvCnPr>
                        <wps:spPr>
                          <a:xfrm flipV="1">
                            <a:off x="540000" y="1"/>
                            <a:ext cx="0" cy="7182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16">
                          <a:extLst/>
                        </wps:cNvPr>
                        <wps:cNvSpPr txBox="1"/>
                        <wps:spPr>
                          <a:xfrm>
                            <a:off x="371718" y="921927"/>
                            <a:ext cx="2001375" cy="414134"/>
                          </a:xfrm>
                          <a:prstGeom prst="rect">
                            <a:avLst/>
                          </a:prstGeom>
                          <a:noFill/>
                        </wps:spPr>
                        <wps:txbx>
                          <w:txbxContent>
                            <w:p w14:paraId="7334DF5E" w14:textId="77777777" w:rsidR="002C58E0" w:rsidRPr="00B04DEE" w:rsidRDefault="002C58E0" w:rsidP="00AB69BE">
                              <w:pPr>
                                <w:pStyle w:val="afd"/>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0°</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C01E37" id="组合 1" o:spid="_x0000_s1027" style="position:absolute;left:0;text-align:left;margin-left:7.85pt;margin-top:1.2pt;width:143pt;height:79.15pt;z-index:251659264;mso-width-relative:margin;mso-height-relative:margin" coordsize="25603,1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">
                <v:rect id="矩形 39" o:spid="_x0000_s1028" style="position:absolute;left:4500;top:2682;width:1800;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" fillcolor="#bdd6ee [1300]" stroked="f" strokeweight="1pt"/>
                <v:rect id="矩形 40" o:spid="_x0000_s1029" style="position:absolute;left:19303;top:2605;width:1800;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" fillcolor="#bdd6ee [1300]" stroked="f" strokeweight="1pt"/>
                <v:shapetype id="_x0000_t32" coordsize="21600,21600" o:spt="32" o:oned="t" path="m,l21600,21600e" filled="f">
                  <v:path arrowok="t" fillok="f" o:connecttype="none"/>
                  <o:lock v:ext="edit" shapetype="t"/>
                </v:shapetype>
                <v:shape id="直接箭头连接符 41" o:spid="_x0000_s1030" type="#_x0000_t32" style="position:absolute;left:20203;width:0;height:72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o:lock v:ext="edit" shapetype="f"/>
                </v:shape>
                <v:shape id="直接箭头连接符 42" o:spid="_x0000_s1031" type="#_x0000_t32" style="position:absolute;left:5400;width:0;height:71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" strokecolor="#5b9bd5 [3204]" strokeweight=".5pt">
                  <v:stroke endarrow="block" joinstyle="miter"/>
                  <o:lock v:ext="edit" shapetype="f"/>
                </v:shape>
                <v:shape id="_x0000_s1032" type="#_x0000_t202" style="position:absolute;left:3717;top:9219;width:20013;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334DF5E" w14:textId="77777777" w:rsidR="002C58E0" w:rsidRPr="00B04DEE" w:rsidRDefault="002C58E0" w:rsidP="00AB69BE">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0°</w:t>
                        </w:r>
                      </w:p>
                    </w:txbxContent>
                  </v:textbox>
                </v:shape>
              </v:group>
            </w:pict>
          </mc:Fallback>
        </mc:AlternateContent>
      </w:r>
    </w:p>
    <w:p w14:paraId="7DC13557" w14:textId="77777777" w:rsidR="00AB69BE" w:rsidRDefault="00AB69BE" w:rsidP="00AB69BE">
      <w:pPr>
        <w:jc w:val="both"/>
      </w:pPr>
      <w:r>
        <w:rPr>
          <w:noProof/>
          <w:lang w:val="en-US" w:eastAsia="zh-CN"/>
        </w:rPr>
        <mc:AlternateContent>
          <mc:Choice Requires="wps">
            <w:drawing>
              <wp:anchor distT="0" distB="0" distL="114300" distR="114300" simplePos="0" relativeHeight="251662336" behindDoc="0" locked="0" layoutInCell="1" allowOverlap="1" wp14:anchorId="7C28E85A" wp14:editId="4866CBCA">
                <wp:simplePos x="0" y="0"/>
                <wp:positionH relativeFrom="column">
                  <wp:posOffset>3163494</wp:posOffset>
                </wp:positionH>
                <wp:positionV relativeFrom="paragraph">
                  <wp:posOffset>72447</wp:posOffset>
                </wp:positionV>
                <wp:extent cx="1126749" cy="507037"/>
                <wp:effectExtent l="0" t="0" r="0" b="0"/>
                <wp:wrapNone/>
                <wp:docPr id="52"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126749" cy="507037"/>
                        </a:xfrm>
                        <a:prstGeom prst="rect">
                          <a:avLst/>
                        </a:prstGeom>
                        <a:noFill/>
                      </wps:spPr>
                      <wps:txbx>
                        <w:txbxContent>
                          <w:p w14:paraId="576F829C" w14:textId="77777777" w:rsidR="002C58E0" w:rsidRPr="00B04DEE" w:rsidRDefault="002C58E0" w:rsidP="00AB69BE">
                            <w:pPr>
                              <w:pStyle w:val="afd"/>
                              <w:numPr>
                                <w:ilvl w:val="0"/>
                                <w:numId w:val="20"/>
                              </w:numPr>
                              <w:spacing w:before="0" w:beforeAutospacing="0" w:after="0" w:afterAutospacing="0"/>
                              <w:rPr>
                                <w:sz w:val="20"/>
                                <w:szCs w:val="20"/>
                              </w:rPr>
                            </w:pPr>
                            <w:r>
                              <w:rPr>
                                <w:rFonts w:eastAsiaTheme="minorEastAsia" w:cstheme="minorBidi" w:hint="eastAsia"/>
                                <w:color w:val="000000" w:themeColor="text1"/>
                                <w:kern w:val="24"/>
                                <w:sz w:val="20"/>
                                <w:szCs w:val="20"/>
                                <w:lang w:eastAsia="zh-CN"/>
                              </w:rPr>
                              <w:t>V</w:t>
                            </w:r>
                            <w:r>
                              <w:rPr>
                                <w:rFonts w:eastAsiaTheme="minorEastAsia" w:cstheme="minorBidi"/>
                                <w:color w:val="000000" w:themeColor="text1"/>
                                <w:kern w:val="24"/>
                                <w:sz w:val="20"/>
                                <w:szCs w:val="20"/>
                                <w:lang w:eastAsia="zh-CN"/>
                              </w:rPr>
                              <w:t xml:space="preserve">ertical </w:t>
                            </w:r>
                            <w:r>
                              <w:rPr>
                                <w:rFonts w:eastAsiaTheme="minorEastAsia" w:cstheme="minorBidi"/>
                                <w:color w:val="000000" w:themeColor="text1"/>
                                <w:kern w:val="24"/>
                                <w:sz w:val="20"/>
                                <w:szCs w:val="20"/>
                              </w:rPr>
                              <w:t>0°</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28E85A" id="文本框 16" o:spid="_x0000_s1033" type="#_x0000_t202" style="position:absolute;left:0;text-align:left;margin-left:249.1pt;margin-top:5.7pt;width:88.7pt;height:3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" filled="f" stroked="f">
                <v:textbox>
                  <w:txbxContent>
                    <w:p w14:paraId="576F829C" w14:textId="77777777" w:rsidR="002C58E0" w:rsidRPr="00B04DEE" w:rsidRDefault="002C58E0" w:rsidP="00AB69BE">
                      <w:pPr>
                        <w:pStyle w:val="aff5"/>
                        <w:numPr>
                          <w:ilvl w:val="0"/>
                          <w:numId w:val="20"/>
                        </w:numPr>
                        <w:spacing w:before="0" w:beforeAutospacing="0" w:after="0" w:afterAutospacing="0"/>
                        <w:rPr>
                          <w:sz w:val="20"/>
                          <w:szCs w:val="20"/>
                        </w:rPr>
                      </w:pPr>
                      <w:r>
                        <w:rPr>
                          <w:rFonts w:eastAsiaTheme="minorEastAsia" w:cstheme="minorBidi" w:hint="eastAsia"/>
                          <w:color w:val="000000" w:themeColor="text1"/>
                          <w:kern w:val="24"/>
                          <w:sz w:val="20"/>
                          <w:szCs w:val="20"/>
                          <w:lang w:eastAsia="zh-CN"/>
                        </w:rPr>
                        <w:t>V</w:t>
                      </w:r>
                      <w:r>
                        <w:rPr>
                          <w:rFonts w:eastAsiaTheme="minorEastAsia" w:cstheme="minorBidi"/>
                          <w:color w:val="000000" w:themeColor="text1"/>
                          <w:kern w:val="24"/>
                          <w:sz w:val="20"/>
                          <w:szCs w:val="20"/>
                          <w:lang w:eastAsia="zh-CN"/>
                        </w:rPr>
                        <w:t xml:space="preserve">ertical </w:t>
                      </w:r>
                      <w:r>
                        <w:rPr>
                          <w:rFonts w:eastAsiaTheme="minorEastAsia" w:cstheme="minorBidi"/>
                          <w:color w:val="000000" w:themeColor="text1"/>
                          <w:kern w:val="24"/>
                          <w:sz w:val="20"/>
                          <w:szCs w:val="20"/>
                        </w:rPr>
                        <w:t>0°</w:t>
                      </w:r>
                    </w:p>
                  </w:txbxContent>
                </v:textbox>
              </v:shape>
            </w:pict>
          </mc:Fallback>
        </mc:AlternateContent>
      </w:r>
    </w:p>
    <w:p w14:paraId="78283719" w14:textId="77777777" w:rsidR="00AB69BE" w:rsidRDefault="00AB69BE" w:rsidP="00AB69BE">
      <w:pPr>
        <w:jc w:val="both"/>
      </w:pPr>
      <w:r w:rsidRPr="00C3125D">
        <w:rPr>
          <w:noProof/>
          <w:lang w:val="en-US" w:eastAsia="zh-CN"/>
        </w:rPr>
        <mc:AlternateContent>
          <mc:Choice Requires="wpg">
            <w:drawing>
              <wp:anchor distT="0" distB="0" distL="114300" distR="114300" simplePos="0" relativeHeight="251660288" behindDoc="0" locked="0" layoutInCell="1" allowOverlap="1" wp14:anchorId="2AA4F168" wp14:editId="14CDE146">
                <wp:simplePos x="0" y="0"/>
                <wp:positionH relativeFrom="column">
                  <wp:posOffset>2625633</wp:posOffset>
                </wp:positionH>
                <wp:positionV relativeFrom="paragraph">
                  <wp:posOffset>53563</wp:posOffset>
                </wp:positionV>
                <wp:extent cx="610052" cy="511134"/>
                <wp:effectExtent l="30480" t="7620" r="0" b="0"/>
                <wp:wrapNone/>
                <wp:docPr id="44" name="组合 23">
                  <a:extLst xmlns:a="http://schemas.openxmlformats.org/drawingml/2006/main"/>
                </wp:docPr>
                <wp:cNvGraphicFramePr/>
                <a:graphic xmlns:a="http://schemas.openxmlformats.org/drawingml/2006/main">
                  <a:graphicData uri="http://schemas.microsoft.com/office/word/2010/wordprocessingGroup">
                    <wpg:wgp>
                      <wpg:cNvGrpSpPr/>
                      <wpg:grpSpPr>
                        <a:xfrm rot="16200000">
                          <a:off x="0" y="0"/>
                          <a:ext cx="610052" cy="511134"/>
                          <a:chOff x="-2067" y="994172"/>
                          <a:chExt cx="1080000" cy="890594"/>
                        </a:xfrm>
                      </wpg:grpSpPr>
                      <wps:wsp>
                        <wps:cNvPr id="45" name="矩形 45">
                          <a:extLst/>
                        </wps:cNvPr>
                        <wps:cNvSpPr/>
                        <wps:spPr>
                          <a:xfrm rot="16200000">
                            <a:off x="447933" y="1254766"/>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直接箭头连接符 46">
                          <a:extLst/>
                        </wps:cNvPr>
                        <wps:cNvCnPr>
                          <a:cxnSpLocks/>
                        </wps:cNvCnPr>
                        <wps:spPr>
                          <a:xfrm flipV="1">
                            <a:off x="537933" y="994172"/>
                            <a:ext cx="0" cy="72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1EB2300" id="组合 23" o:spid="_x0000_s1026" style="position:absolute;left:0;text-align:left;margin-left:206.75pt;margin-top:4.2pt;width:48.05pt;height:40.25pt;rotation:-90;z-index:251660288;mso-width-relative:margin;mso-height-relative:margin" coordorigin="-20,9941" coordsize="10800,8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">
                <v:rect id="矩形 45" o:spid="_x0000_s1027" style="position:absolute;left:4480;top:12547;width:1800;height:107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" fillcolor="#bdd6ee [1300]" stroked="f" strokeweight="1pt"/>
                <v:shape id="直接箭头连接符 46" o:spid="_x0000_s1028" type="#_x0000_t32" style="position:absolute;left:5379;top:9941;width:0;height:72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5b9bd5 [3204]" strokeweight=".5pt">
                  <v:stroke endarrow="block" joinstyle="miter"/>
                  <o:lock v:ext="edit" shapetype="f"/>
                </v:shape>
              </v:group>
            </w:pict>
          </mc:Fallback>
        </mc:AlternateContent>
      </w:r>
    </w:p>
    <w:p w14:paraId="39D6BAE2" w14:textId="77777777" w:rsidR="00AB69BE" w:rsidRDefault="00AB69BE" w:rsidP="00AB69BE">
      <w:pPr>
        <w:jc w:val="both"/>
      </w:pPr>
      <w:r>
        <w:rPr>
          <w:noProof/>
          <w:lang w:val="en-US" w:eastAsia="zh-CN"/>
        </w:rPr>
        <mc:AlternateContent>
          <mc:Choice Requires="wps">
            <w:drawing>
              <wp:anchor distT="0" distB="0" distL="114300" distR="114300" simplePos="0" relativeHeight="251664384" behindDoc="0" locked="0" layoutInCell="1" allowOverlap="1" wp14:anchorId="394800A3" wp14:editId="1A4D4EA0">
                <wp:simplePos x="0" y="0"/>
                <wp:positionH relativeFrom="column">
                  <wp:posOffset>4801614</wp:posOffset>
                </wp:positionH>
                <wp:positionV relativeFrom="paragraph">
                  <wp:posOffset>58125</wp:posOffset>
                </wp:positionV>
                <wp:extent cx="1287094" cy="311580"/>
                <wp:effectExtent l="0" t="0" r="0" b="0"/>
                <wp:wrapNone/>
                <wp:docPr id="60"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287094" cy="311580"/>
                        </a:xfrm>
                        <a:prstGeom prst="rect">
                          <a:avLst/>
                        </a:prstGeom>
                        <a:noFill/>
                      </wps:spPr>
                      <wps:txbx>
                        <w:txbxContent>
                          <w:p w14:paraId="52DF0F8F" w14:textId="77777777" w:rsidR="002C58E0" w:rsidRPr="00B04DEE" w:rsidRDefault="002C58E0" w:rsidP="00AB69BE">
                            <w:pPr>
                              <w:pStyle w:val="afd"/>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180° 0°</w:t>
                            </w:r>
                          </w:p>
                          <w:p w14:paraId="5264BB3D" w14:textId="77777777" w:rsidR="002C58E0" w:rsidRPr="00B04DEE" w:rsidRDefault="002C58E0" w:rsidP="00AB69BE">
                            <w:pPr>
                              <w:pStyle w:val="afd"/>
                              <w:numPr>
                                <w:ilvl w:val="0"/>
                                <w:numId w:val="20"/>
                              </w:numPr>
                              <w:spacing w:before="0" w:beforeAutospacing="0" w:after="0" w:afterAutospacing="0"/>
                              <w:rPr>
                                <w:sz w:val="20"/>
                                <w:szCs w:val="20"/>
                              </w:rPr>
                            </w:pPr>
                          </w:p>
                        </w:txbxContent>
                      </wps:txbx>
                      <wps:bodyPr wrap="square" rtlCol="0">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4800A3" id="_x0000_s1034" type="#_x0000_t202" style="position:absolute;left:0;text-align:left;margin-left:378.1pt;margin-top:4.6pt;width:101.35pt;height:24.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" filled="f" stroked="f">
                <v:textbox>
                  <w:txbxContent>
                    <w:p w14:paraId="52DF0F8F" w14:textId="77777777" w:rsidR="002C58E0" w:rsidRPr="00B04DEE" w:rsidRDefault="002C58E0" w:rsidP="00AB69BE">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180° 0°</w:t>
                      </w:r>
                    </w:p>
                    <w:p w14:paraId="5264BB3D" w14:textId="77777777" w:rsidR="002C58E0" w:rsidRPr="00B04DEE" w:rsidRDefault="002C58E0" w:rsidP="00AB69BE">
                      <w:pPr>
                        <w:pStyle w:val="aff5"/>
                        <w:numPr>
                          <w:ilvl w:val="0"/>
                          <w:numId w:val="20"/>
                        </w:numPr>
                        <w:spacing w:before="0" w:beforeAutospacing="0" w:after="0" w:afterAutospacing="0"/>
                        <w:rPr>
                          <w:sz w:val="20"/>
                          <w:szCs w:val="20"/>
                        </w:rPr>
                      </w:pPr>
                    </w:p>
                  </w:txbxContent>
                </v:textbox>
              </v:shape>
            </w:pict>
          </mc:Fallback>
        </mc:AlternateContent>
      </w:r>
    </w:p>
    <w:p w14:paraId="7DCC533A" w14:textId="77777777" w:rsidR="00AB69BE" w:rsidRDefault="00AB69BE" w:rsidP="00AB69BE">
      <w:pPr>
        <w:jc w:val="both"/>
      </w:pPr>
    </w:p>
    <w:p w14:paraId="451E4896" w14:textId="617BAEAE" w:rsidR="00275488" w:rsidRDefault="001F7E98" w:rsidP="00AB69BE">
      <w:pPr>
        <w:pStyle w:val="TH"/>
      </w:pPr>
      <w:r>
        <w:rPr>
          <w:noProof/>
          <w:lang w:val="en-US" w:eastAsia="zh-CN"/>
        </w:rPr>
        <w:lastRenderedPageBreak/>
        <mc:AlternateContent>
          <mc:Choice Requires="wps">
            <w:drawing>
              <wp:anchor distT="0" distB="0" distL="114300" distR="114300" simplePos="0" relativeHeight="251673600" behindDoc="0" locked="0" layoutInCell="1" allowOverlap="1" wp14:anchorId="60E928AB" wp14:editId="483306AF">
                <wp:simplePos x="0" y="0"/>
                <wp:positionH relativeFrom="column">
                  <wp:posOffset>4957225</wp:posOffset>
                </wp:positionH>
                <wp:positionV relativeFrom="paragraph">
                  <wp:posOffset>1373626</wp:posOffset>
                </wp:positionV>
                <wp:extent cx="1304965" cy="311580"/>
                <wp:effectExtent l="0" t="0" r="0" b="0"/>
                <wp:wrapNone/>
                <wp:docPr id="19"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304965" cy="311580"/>
                        </a:xfrm>
                        <a:prstGeom prst="rect">
                          <a:avLst/>
                        </a:prstGeom>
                        <a:noFill/>
                      </wps:spPr>
                      <wps:txbx>
                        <w:txbxContent>
                          <w:p w14:paraId="0F85FA99" w14:textId="0015592A" w:rsidR="001F7E98" w:rsidRPr="00275488" w:rsidRDefault="001F7E98" w:rsidP="001F7E98">
                            <w:pPr>
                              <w:pStyle w:val="afd"/>
                              <w:spacing w:before="0" w:beforeAutospacing="0" w:after="0" w:afterAutospacing="0"/>
                              <w:rPr>
                                <w:sz w:val="16"/>
                                <w:szCs w:val="16"/>
                              </w:rPr>
                            </w:pPr>
                            <w:r>
                              <w:rPr>
                                <w:rFonts w:eastAsiaTheme="minorEastAsia" w:cstheme="minorBidi"/>
                                <w:color w:val="000000" w:themeColor="text1"/>
                                <w:kern w:val="24"/>
                                <w:sz w:val="16"/>
                                <w:szCs w:val="16"/>
                              </w:rPr>
                              <w:t>c</w:t>
                            </w:r>
                            <w:r w:rsidRPr="00275488">
                              <w:rPr>
                                <w:rFonts w:eastAsiaTheme="minorEastAsia" w:cstheme="minorBidi"/>
                                <w:color w:val="000000" w:themeColor="text1"/>
                                <w:kern w:val="24"/>
                                <w:sz w:val="16"/>
                                <w:szCs w:val="16"/>
                              </w:rPr>
                              <w:t>)</w:t>
                            </w:r>
                            <w:r>
                              <w:rPr>
                                <w:rFonts w:eastAsiaTheme="minorEastAsia" w:cstheme="minorBidi"/>
                                <w:color w:val="000000" w:themeColor="text1"/>
                                <w:kern w:val="24"/>
                                <w:sz w:val="16"/>
                                <w:szCs w:val="16"/>
                              </w:rPr>
                              <w:t xml:space="preserve"> </w:t>
                            </w:r>
                            <w:r w:rsidRPr="001F7E98">
                              <w:rPr>
                                <w:rFonts w:eastAsiaTheme="minorEastAsia" w:cstheme="minorBidi"/>
                                <w:color w:val="000000" w:themeColor="text1"/>
                                <w:kern w:val="24"/>
                                <w:sz w:val="16"/>
                                <w:szCs w:val="16"/>
                              </w:rPr>
                              <w:t>Horizontal 180°</w:t>
                            </w:r>
                            <w:r w:rsidRPr="00275488">
                              <w:rPr>
                                <w:rFonts w:eastAsiaTheme="minorEastAsia" w:cstheme="minorBidi"/>
                                <w:color w:val="000000" w:themeColor="text1"/>
                                <w:kern w:val="24"/>
                                <w:sz w:val="16"/>
                                <w:szCs w:val="16"/>
                              </w:rPr>
                              <w:t xml:space="preserve"> </w:t>
                            </w:r>
                            <w:r>
                              <w:rPr>
                                <w:rFonts w:eastAsiaTheme="minorEastAsia" w:cstheme="minorBidi"/>
                                <w:color w:val="000000" w:themeColor="text1"/>
                                <w:kern w:val="24"/>
                                <w:sz w:val="16"/>
                                <w:szCs w:val="16"/>
                              </w:rPr>
                              <w:t>1</w:t>
                            </w:r>
                            <w:r w:rsidRPr="00275488">
                              <w:rPr>
                                <w:rFonts w:eastAsiaTheme="minorEastAsia" w:cstheme="minorBidi"/>
                                <w:color w:val="000000" w:themeColor="text1"/>
                                <w:kern w:val="24"/>
                                <w:sz w:val="16"/>
                                <w:szCs w:val="16"/>
                              </w:rPr>
                              <w:t xml:space="preserve"> m</w:t>
                            </w:r>
                          </w:p>
                        </w:txbxContent>
                      </wps:txbx>
                      <wps:bodyPr wrap="square" rtlCol="0">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E928AB" id="_x0000_s1035" type="#_x0000_t202" style="position:absolute;left:0;text-align:left;margin-left:390.35pt;margin-top:108.15pt;width:102.75pt;height:24.5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" filled="f" stroked="f">
                <v:textbox>
                  <w:txbxContent>
                    <w:p w14:paraId="0F85FA99" w14:textId="0015592A" w:rsidR="001F7E98" w:rsidRPr="00275488" w:rsidRDefault="001F7E98" w:rsidP="001F7E98">
                      <w:pPr>
                        <w:pStyle w:val="aff5"/>
                        <w:spacing w:before="0" w:beforeAutospacing="0" w:after="0" w:afterAutospacing="0"/>
                        <w:rPr>
                          <w:sz w:val="16"/>
                          <w:szCs w:val="16"/>
                        </w:rPr>
                      </w:pPr>
                      <w:r>
                        <w:rPr>
                          <w:rFonts w:eastAsiaTheme="minorEastAsia" w:cstheme="minorBidi"/>
                          <w:color w:val="000000" w:themeColor="text1"/>
                          <w:kern w:val="24"/>
                          <w:sz w:val="16"/>
                          <w:szCs w:val="16"/>
                        </w:rPr>
                        <w:t>c</w:t>
                      </w:r>
                      <w:r w:rsidRPr="00275488">
                        <w:rPr>
                          <w:rFonts w:eastAsiaTheme="minorEastAsia" w:cstheme="minorBidi"/>
                          <w:color w:val="000000" w:themeColor="text1"/>
                          <w:kern w:val="24"/>
                          <w:sz w:val="16"/>
                          <w:szCs w:val="16"/>
                        </w:rPr>
                        <w:t>)</w:t>
                      </w:r>
                      <w:r>
                        <w:rPr>
                          <w:rFonts w:eastAsiaTheme="minorEastAsia" w:cstheme="minorBidi"/>
                          <w:color w:val="000000" w:themeColor="text1"/>
                          <w:kern w:val="24"/>
                          <w:sz w:val="16"/>
                          <w:szCs w:val="16"/>
                        </w:rPr>
                        <w:t xml:space="preserve"> </w:t>
                      </w:r>
                      <w:r w:rsidRPr="001F7E98">
                        <w:rPr>
                          <w:rFonts w:eastAsiaTheme="minorEastAsia" w:cstheme="minorBidi"/>
                          <w:color w:val="000000" w:themeColor="text1"/>
                          <w:kern w:val="24"/>
                          <w:sz w:val="16"/>
                          <w:szCs w:val="16"/>
                        </w:rPr>
                        <w:t>Horizontal 180°</w:t>
                      </w:r>
                      <w:r w:rsidRPr="00275488">
                        <w:rPr>
                          <w:rFonts w:eastAsiaTheme="minorEastAsia" w:cstheme="minorBidi"/>
                          <w:color w:val="000000" w:themeColor="text1"/>
                          <w:kern w:val="24"/>
                          <w:sz w:val="16"/>
                          <w:szCs w:val="16"/>
                        </w:rPr>
                        <w:t xml:space="preserve"> </w:t>
                      </w:r>
                      <w:r>
                        <w:rPr>
                          <w:rFonts w:eastAsiaTheme="minorEastAsia" w:cstheme="minorBidi"/>
                          <w:color w:val="000000" w:themeColor="text1"/>
                          <w:kern w:val="24"/>
                          <w:sz w:val="16"/>
                          <w:szCs w:val="16"/>
                        </w:rPr>
                        <w:t>1</w:t>
                      </w:r>
                      <w:r w:rsidRPr="00275488">
                        <w:rPr>
                          <w:rFonts w:eastAsiaTheme="minorEastAsia" w:cstheme="minorBidi"/>
                          <w:color w:val="000000" w:themeColor="text1"/>
                          <w:kern w:val="24"/>
                          <w:sz w:val="16"/>
                          <w:szCs w:val="16"/>
                        </w:rPr>
                        <w:t xml:space="preserve"> m</w:t>
                      </w:r>
                    </w:p>
                  </w:txbxContent>
                </v:textbox>
              </v:shape>
            </w:pict>
          </mc:Fallback>
        </mc:AlternateContent>
      </w:r>
      <w:r w:rsidR="00275488">
        <w:rPr>
          <w:noProof/>
          <w:lang w:val="en-US" w:eastAsia="zh-CN"/>
        </w:rPr>
        <mc:AlternateContent>
          <mc:Choice Requires="wps">
            <w:drawing>
              <wp:anchor distT="0" distB="0" distL="114300" distR="114300" simplePos="0" relativeHeight="251671552" behindDoc="0" locked="0" layoutInCell="1" allowOverlap="1" wp14:anchorId="4F9E8A65" wp14:editId="14C64A44">
                <wp:simplePos x="0" y="0"/>
                <wp:positionH relativeFrom="column">
                  <wp:posOffset>3022637</wp:posOffset>
                </wp:positionH>
                <wp:positionV relativeFrom="paragraph">
                  <wp:posOffset>1394394</wp:posOffset>
                </wp:positionV>
                <wp:extent cx="1157535" cy="311580"/>
                <wp:effectExtent l="0" t="0" r="0" b="0"/>
                <wp:wrapNone/>
                <wp:docPr id="18"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157535" cy="311580"/>
                        </a:xfrm>
                        <a:prstGeom prst="rect">
                          <a:avLst/>
                        </a:prstGeom>
                        <a:noFill/>
                      </wps:spPr>
                      <wps:txbx>
                        <w:txbxContent>
                          <w:p w14:paraId="198C0FF8" w14:textId="7D32DD6E" w:rsidR="00275488" w:rsidRPr="00275488" w:rsidRDefault="00275488" w:rsidP="00275488">
                            <w:pPr>
                              <w:pStyle w:val="afd"/>
                              <w:spacing w:before="0" w:beforeAutospacing="0" w:after="0" w:afterAutospacing="0"/>
                              <w:rPr>
                                <w:sz w:val="16"/>
                                <w:szCs w:val="16"/>
                              </w:rPr>
                            </w:pPr>
                            <w:r>
                              <w:rPr>
                                <w:rFonts w:eastAsiaTheme="minorEastAsia" w:cstheme="minorBidi"/>
                                <w:color w:val="000000" w:themeColor="text1"/>
                                <w:kern w:val="24"/>
                                <w:sz w:val="16"/>
                                <w:szCs w:val="16"/>
                              </w:rPr>
                              <w:t>b</w:t>
                            </w:r>
                            <w:r w:rsidRPr="00275488">
                              <w:rPr>
                                <w:rFonts w:eastAsiaTheme="minorEastAsia" w:cstheme="minorBidi"/>
                                <w:color w:val="000000" w:themeColor="text1"/>
                                <w:kern w:val="24"/>
                                <w:sz w:val="16"/>
                                <w:szCs w:val="16"/>
                              </w:rPr>
                              <w:t>)</w:t>
                            </w:r>
                            <w:r>
                              <w:rPr>
                                <w:rFonts w:eastAsiaTheme="minorEastAsia" w:cstheme="minorBidi"/>
                                <w:color w:val="000000" w:themeColor="text1"/>
                                <w:kern w:val="24"/>
                                <w:sz w:val="16"/>
                                <w:szCs w:val="16"/>
                              </w:rPr>
                              <w:t xml:space="preserve"> </w:t>
                            </w:r>
                            <w:r w:rsidRPr="00275488">
                              <w:rPr>
                                <w:rFonts w:eastAsiaTheme="minorEastAsia" w:cstheme="minorBidi"/>
                                <w:color w:val="000000" w:themeColor="text1"/>
                                <w:kern w:val="24"/>
                                <w:sz w:val="16"/>
                                <w:szCs w:val="16"/>
                              </w:rPr>
                              <w:t>Vertical 0.</w:t>
                            </w:r>
                            <w:r>
                              <w:rPr>
                                <w:rFonts w:eastAsiaTheme="minorEastAsia" w:cstheme="minorBidi"/>
                                <w:color w:val="000000" w:themeColor="text1"/>
                                <w:kern w:val="24"/>
                                <w:sz w:val="16"/>
                                <w:szCs w:val="16"/>
                              </w:rPr>
                              <w:t>7</w:t>
                            </w:r>
                            <w:r w:rsidRPr="00275488">
                              <w:rPr>
                                <w:rFonts w:eastAsiaTheme="minorEastAsia" w:cstheme="minorBidi"/>
                                <w:color w:val="000000" w:themeColor="text1"/>
                                <w:kern w:val="24"/>
                                <w:sz w:val="16"/>
                                <w:szCs w:val="16"/>
                              </w:rPr>
                              <w:t xml:space="preserve"> m</w:t>
                            </w:r>
                          </w:p>
                        </w:txbxContent>
                      </wps:txbx>
                      <wps:bodyPr wrap="square" rtlCol="0">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9E8A65" id="_x0000_s1036" type="#_x0000_t202" style="position:absolute;left:0;text-align:left;margin-left:238pt;margin-top:109.8pt;width:91.15pt;height:24.5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" filled="f" stroked="f">
                <v:textbox>
                  <w:txbxContent>
                    <w:p w14:paraId="198C0FF8" w14:textId="7D32DD6E" w:rsidR="00275488" w:rsidRPr="00275488" w:rsidRDefault="00275488" w:rsidP="00275488">
                      <w:pPr>
                        <w:pStyle w:val="aff5"/>
                        <w:spacing w:before="0" w:beforeAutospacing="0" w:after="0" w:afterAutospacing="0"/>
                        <w:rPr>
                          <w:sz w:val="16"/>
                          <w:szCs w:val="16"/>
                        </w:rPr>
                      </w:pPr>
                      <w:r>
                        <w:rPr>
                          <w:rFonts w:eastAsiaTheme="minorEastAsia" w:cstheme="minorBidi"/>
                          <w:color w:val="000000" w:themeColor="text1"/>
                          <w:kern w:val="24"/>
                          <w:sz w:val="16"/>
                          <w:szCs w:val="16"/>
                        </w:rPr>
                        <w:t>b</w:t>
                      </w:r>
                      <w:r w:rsidRPr="00275488">
                        <w:rPr>
                          <w:rFonts w:eastAsiaTheme="minorEastAsia" w:cstheme="minorBidi"/>
                          <w:color w:val="000000" w:themeColor="text1"/>
                          <w:kern w:val="24"/>
                          <w:sz w:val="16"/>
                          <w:szCs w:val="16"/>
                        </w:rPr>
                        <w:t>)</w:t>
                      </w:r>
                      <w:r>
                        <w:rPr>
                          <w:rFonts w:eastAsiaTheme="minorEastAsia" w:cstheme="minorBidi"/>
                          <w:color w:val="000000" w:themeColor="text1"/>
                          <w:kern w:val="24"/>
                          <w:sz w:val="16"/>
                          <w:szCs w:val="16"/>
                        </w:rPr>
                        <w:t xml:space="preserve"> </w:t>
                      </w:r>
                      <w:r w:rsidRPr="00275488">
                        <w:rPr>
                          <w:rFonts w:eastAsiaTheme="minorEastAsia" w:cstheme="minorBidi"/>
                          <w:color w:val="000000" w:themeColor="text1"/>
                          <w:kern w:val="24"/>
                          <w:sz w:val="16"/>
                          <w:szCs w:val="16"/>
                        </w:rPr>
                        <w:t>Vertical 0.</w:t>
                      </w:r>
                      <w:r>
                        <w:rPr>
                          <w:rFonts w:eastAsiaTheme="minorEastAsia" w:cstheme="minorBidi"/>
                          <w:color w:val="000000" w:themeColor="text1"/>
                          <w:kern w:val="24"/>
                          <w:sz w:val="16"/>
                          <w:szCs w:val="16"/>
                        </w:rPr>
                        <w:t>7</w:t>
                      </w:r>
                      <w:r w:rsidRPr="00275488">
                        <w:rPr>
                          <w:rFonts w:eastAsiaTheme="minorEastAsia" w:cstheme="minorBidi"/>
                          <w:color w:val="000000" w:themeColor="text1"/>
                          <w:kern w:val="24"/>
                          <w:sz w:val="16"/>
                          <w:szCs w:val="16"/>
                        </w:rPr>
                        <w:t xml:space="preserve"> m</w:t>
                      </w:r>
                    </w:p>
                  </w:txbxContent>
                </v:textbox>
              </v:shape>
            </w:pict>
          </mc:Fallback>
        </mc:AlternateContent>
      </w:r>
      <w:r w:rsidR="00275488">
        <w:rPr>
          <w:noProof/>
          <w:lang w:val="en-US" w:eastAsia="zh-CN"/>
        </w:rPr>
        <mc:AlternateContent>
          <mc:Choice Requires="wps">
            <w:drawing>
              <wp:anchor distT="0" distB="0" distL="114300" distR="114300" simplePos="0" relativeHeight="251669504" behindDoc="0" locked="0" layoutInCell="1" allowOverlap="1" wp14:anchorId="5139472B" wp14:editId="38CD0DD8">
                <wp:simplePos x="0" y="0"/>
                <wp:positionH relativeFrom="column">
                  <wp:posOffset>855103</wp:posOffset>
                </wp:positionH>
                <wp:positionV relativeFrom="paragraph">
                  <wp:posOffset>1383834</wp:posOffset>
                </wp:positionV>
                <wp:extent cx="1157535" cy="311580"/>
                <wp:effectExtent l="0" t="0" r="0" b="0"/>
                <wp:wrapNone/>
                <wp:docPr id="17"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157535" cy="311580"/>
                        </a:xfrm>
                        <a:prstGeom prst="rect">
                          <a:avLst/>
                        </a:prstGeom>
                        <a:noFill/>
                      </wps:spPr>
                      <wps:txbx>
                        <w:txbxContent>
                          <w:p w14:paraId="35E49E81" w14:textId="25172AA8" w:rsidR="00275488" w:rsidRPr="00275488" w:rsidRDefault="00275488" w:rsidP="00275488">
                            <w:pPr>
                              <w:pStyle w:val="afd"/>
                              <w:spacing w:before="0" w:beforeAutospacing="0" w:after="0" w:afterAutospacing="0"/>
                              <w:rPr>
                                <w:sz w:val="16"/>
                                <w:szCs w:val="16"/>
                              </w:rPr>
                            </w:pPr>
                            <w:r w:rsidRPr="00275488">
                              <w:rPr>
                                <w:rFonts w:eastAsiaTheme="minorEastAsia" w:cstheme="minorBidi"/>
                                <w:color w:val="000000" w:themeColor="text1"/>
                                <w:kern w:val="24"/>
                                <w:sz w:val="16"/>
                                <w:szCs w:val="16"/>
                              </w:rPr>
                              <w:t>a)</w:t>
                            </w:r>
                            <w:r>
                              <w:rPr>
                                <w:rFonts w:eastAsiaTheme="minorEastAsia" w:cstheme="minorBidi"/>
                                <w:color w:val="000000" w:themeColor="text1"/>
                                <w:kern w:val="24"/>
                                <w:sz w:val="16"/>
                                <w:szCs w:val="16"/>
                              </w:rPr>
                              <w:t xml:space="preserve"> </w:t>
                            </w:r>
                            <w:r w:rsidRPr="00275488">
                              <w:rPr>
                                <w:rFonts w:eastAsiaTheme="minorEastAsia" w:cstheme="minorBidi"/>
                                <w:color w:val="000000" w:themeColor="text1"/>
                                <w:kern w:val="24"/>
                                <w:sz w:val="16"/>
                                <w:szCs w:val="16"/>
                              </w:rPr>
                              <w:t>Horizontal</w:t>
                            </w:r>
                            <w:r w:rsidR="001F7E98">
                              <w:rPr>
                                <w:rFonts w:eastAsiaTheme="minorEastAsia" w:cstheme="minorBidi"/>
                                <w:color w:val="000000" w:themeColor="text1"/>
                                <w:kern w:val="24"/>
                                <w:sz w:val="16"/>
                                <w:szCs w:val="16"/>
                              </w:rPr>
                              <w:t xml:space="preserve"> </w:t>
                            </w:r>
                            <w:r w:rsidR="001F7E98" w:rsidRPr="001F7E98">
                              <w:rPr>
                                <w:rFonts w:eastAsiaTheme="minorEastAsia" w:cstheme="minorBidi"/>
                                <w:color w:val="000000" w:themeColor="text1"/>
                                <w:kern w:val="24"/>
                                <w:sz w:val="16"/>
                                <w:szCs w:val="16"/>
                              </w:rPr>
                              <w:t>0°</w:t>
                            </w:r>
                            <w:r w:rsidRPr="00275488">
                              <w:rPr>
                                <w:rFonts w:eastAsiaTheme="minorEastAsia" w:cstheme="minorBidi"/>
                                <w:color w:val="000000" w:themeColor="text1"/>
                                <w:kern w:val="24"/>
                                <w:sz w:val="16"/>
                                <w:szCs w:val="16"/>
                              </w:rPr>
                              <w:t xml:space="preserve"> 0.4 m</w:t>
                            </w:r>
                          </w:p>
                        </w:txbxContent>
                      </wps:txbx>
                      <wps:bodyPr wrap="square" rtlCol="0">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39472B" id="_x0000_s1037" type="#_x0000_t202" style="position:absolute;left:0;text-align:left;margin-left:67.35pt;margin-top:108.95pt;width:91.15pt;height:24.5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" filled="f" stroked="f">
                <v:textbox>
                  <w:txbxContent>
                    <w:p w14:paraId="35E49E81" w14:textId="25172AA8" w:rsidR="00275488" w:rsidRPr="00275488" w:rsidRDefault="00275488" w:rsidP="00275488">
                      <w:pPr>
                        <w:pStyle w:val="aff5"/>
                        <w:spacing w:before="0" w:beforeAutospacing="0" w:after="0" w:afterAutospacing="0"/>
                        <w:rPr>
                          <w:sz w:val="16"/>
                          <w:szCs w:val="16"/>
                        </w:rPr>
                      </w:pPr>
                      <w:r w:rsidRPr="00275488">
                        <w:rPr>
                          <w:rFonts w:eastAsiaTheme="minorEastAsia" w:cstheme="minorBidi"/>
                          <w:color w:val="000000" w:themeColor="text1"/>
                          <w:kern w:val="24"/>
                          <w:sz w:val="16"/>
                          <w:szCs w:val="16"/>
                        </w:rPr>
                        <w:t>a)</w:t>
                      </w:r>
                      <w:r>
                        <w:rPr>
                          <w:rFonts w:eastAsiaTheme="minorEastAsia" w:cstheme="minorBidi"/>
                          <w:color w:val="000000" w:themeColor="text1"/>
                          <w:kern w:val="24"/>
                          <w:sz w:val="16"/>
                          <w:szCs w:val="16"/>
                        </w:rPr>
                        <w:t xml:space="preserve"> </w:t>
                      </w:r>
                      <w:r w:rsidRPr="00275488">
                        <w:rPr>
                          <w:rFonts w:eastAsiaTheme="minorEastAsia" w:cstheme="minorBidi"/>
                          <w:color w:val="000000" w:themeColor="text1"/>
                          <w:kern w:val="24"/>
                          <w:sz w:val="16"/>
                          <w:szCs w:val="16"/>
                        </w:rPr>
                        <w:t>Horizontal</w:t>
                      </w:r>
                      <w:r w:rsidR="001F7E98">
                        <w:rPr>
                          <w:rFonts w:eastAsiaTheme="minorEastAsia" w:cstheme="minorBidi"/>
                          <w:color w:val="000000" w:themeColor="text1"/>
                          <w:kern w:val="24"/>
                          <w:sz w:val="16"/>
                          <w:szCs w:val="16"/>
                        </w:rPr>
                        <w:t xml:space="preserve"> </w:t>
                      </w:r>
                      <w:r w:rsidR="001F7E98" w:rsidRPr="001F7E98">
                        <w:rPr>
                          <w:rFonts w:eastAsiaTheme="minorEastAsia" w:cstheme="minorBidi"/>
                          <w:color w:val="000000" w:themeColor="text1"/>
                          <w:kern w:val="24"/>
                          <w:sz w:val="16"/>
                          <w:szCs w:val="16"/>
                        </w:rPr>
                        <w:t>0°</w:t>
                      </w:r>
                      <w:r w:rsidRPr="00275488">
                        <w:rPr>
                          <w:rFonts w:eastAsiaTheme="minorEastAsia" w:cstheme="minorBidi"/>
                          <w:color w:val="000000" w:themeColor="text1"/>
                          <w:kern w:val="24"/>
                          <w:sz w:val="16"/>
                          <w:szCs w:val="16"/>
                        </w:rPr>
                        <w:t xml:space="preserve"> 0.4 m</w:t>
                      </w:r>
                    </w:p>
                  </w:txbxContent>
                </v:textbox>
              </v:shape>
            </w:pict>
          </mc:Fallback>
        </mc:AlternateContent>
      </w:r>
      <w:r w:rsidR="00275488" w:rsidRPr="00275488">
        <w:rPr>
          <w:noProof/>
          <w:lang w:val="en-US" w:eastAsia="zh-CN"/>
        </w:rPr>
        <w:drawing>
          <wp:inline distT="0" distB="0" distL="0" distR="0" wp14:anchorId="7EE59332" wp14:editId="5E234147">
            <wp:extent cx="2049234" cy="1744232"/>
            <wp:effectExtent l="0" t="0" r="8255" b="8890"/>
            <wp:docPr id="15" name="图片 3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4FDEF31-EC96-4EBD-99B5-7488A41146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4FDEF31-EC96-4EBD-99B5-7488A41146FF}"/>
                        </a:ext>
                      </a:extLst>
                    </pic:cNvPr>
                    <pic:cNvPicPr>
                      <a:picLocks noChangeAspect="1"/>
                    </pic:cNvPicPr>
                  </pic:nvPicPr>
                  <pic:blipFill>
                    <a:blip r:embed="rId11"/>
                    <a:stretch>
                      <a:fillRect/>
                    </a:stretch>
                  </pic:blipFill>
                  <pic:spPr>
                    <a:xfrm>
                      <a:off x="0" y="0"/>
                      <a:ext cx="2099725" cy="1787208"/>
                    </a:xfrm>
                    <a:prstGeom prst="rect">
                      <a:avLst/>
                    </a:prstGeom>
                  </pic:spPr>
                </pic:pic>
              </a:graphicData>
            </a:graphic>
          </wp:inline>
        </w:drawing>
      </w:r>
      <w:r w:rsidR="00AB69BE">
        <w:t xml:space="preserve"> </w:t>
      </w:r>
      <w:r w:rsidR="00275488" w:rsidRPr="00275488">
        <w:rPr>
          <w:noProof/>
          <w:lang w:val="en-US" w:eastAsia="zh-CN"/>
        </w:rPr>
        <w:drawing>
          <wp:inline distT="0" distB="0" distL="0" distR="0" wp14:anchorId="77A584A7" wp14:editId="2BF451E7">
            <wp:extent cx="1951389" cy="1696662"/>
            <wp:effectExtent l="0" t="0" r="0" b="0"/>
            <wp:docPr id="16" name="图片 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8558D21-15A5-4AEA-81E2-37A71DEA30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8558D21-15A5-4AEA-81E2-37A71DEA30F6}"/>
                        </a:ext>
                      </a:extLst>
                    </pic:cNvPr>
                    <pic:cNvPicPr>
                      <a:picLocks noChangeAspect="1"/>
                    </pic:cNvPicPr>
                  </pic:nvPicPr>
                  <pic:blipFill>
                    <a:blip r:embed="rId12"/>
                    <a:stretch>
                      <a:fillRect/>
                    </a:stretch>
                  </pic:blipFill>
                  <pic:spPr>
                    <a:xfrm>
                      <a:off x="0" y="0"/>
                      <a:ext cx="1977537" cy="1719397"/>
                    </a:xfrm>
                    <a:prstGeom prst="rect">
                      <a:avLst/>
                    </a:prstGeom>
                  </pic:spPr>
                </pic:pic>
              </a:graphicData>
            </a:graphic>
          </wp:inline>
        </w:drawing>
      </w:r>
      <w:r w:rsidR="00275488" w:rsidRPr="00275488">
        <w:rPr>
          <w:noProof/>
          <w:lang w:val="en-US" w:eastAsia="zh-CN"/>
        </w:rPr>
        <w:drawing>
          <wp:inline distT="0" distB="0" distL="0" distR="0" wp14:anchorId="786104CA" wp14:editId="6D3B502E">
            <wp:extent cx="2008250" cy="1683387"/>
            <wp:effectExtent l="0" t="0" r="0" b="0"/>
            <wp:docPr id="14" name="图片 3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855B9C2-A754-4FF8-82FD-0A9A1CC028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855B9C2-A754-4FF8-82FD-0A9A1CC0281A}"/>
                        </a:ext>
                      </a:extLst>
                    </pic:cNvPr>
                    <pic:cNvPicPr>
                      <a:picLocks noChangeAspect="1"/>
                    </pic:cNvPicPr>
                  </pic:nvPicPr>
                  <pic:blipFill>
                    <a:blip r:embed="rId13"/>
                    <a:stretch>
                      <a:fillRect/>
                    </a:stretch>
                  </pic:blipFill>
                  <pic:spPr>
                    <a:xfrm>
                      <a:off x="0" y="0"/>
                      <a:ext cx="2057699" cy="1724837"/>
                    </a:xfrm>
                    <a:prstGeom prst="rect">
                      <a:avLst/>
                    </a:prstGeom>
                  </pic:spPr>
                </pic:pic>
              </a:graphicData>
            </a:graphic>
          </wp:inline>
        </w:drawing>
      </w:r>
    </w:p>
    <w:p w14:paraId="7125B4FA" w14:textId="1F65D898" w:rsidR="00AB69BE" w:rsidRDefault="00AB69BE" w:rsidP="00DF1B23">
      <w:pPr>
        <w:jc w:val="both"/>
      </w:pPr>
    </w:p>
    <w:p w14:paraId="4548C43A" w14:textId="608A7BF6" w:rsidR="00132853" w:rsidRDefault="00CC5228" w:rsidP="00132853">
      <w:pPr>
        <w:pStyle w:val="TH"/>
      </w:pPr>
      <w:r>
        <w:t>Figure</w:t>
      </w:r>
      <w:r w:rsidR="00132853">
        <w:t xml:space="preserve"> 2.2-</w:t>
      </w:r>
      <w:r w:rsidR="001F7E98">
        <w:t>2</w:t>
      </w:r>
      <w:r w:rsidR="00132853">
        <w:rPr>
          <w:rFonts w:hint="eastAsia"/>
          <w:lang w:val="en-US" w:eastAsia="zh-CN"/>
        </w:rPr>
        <w:t>:</w:t>
      </w:r>
      <w:r w:rsidR="00132853">
        <w:t xml:space="preserve"> </w:t>
      </w:r>
      <w:r>
        <w:t>CDF of SA to SA coupling</w:t>
      </w:r>
    </w:p>
    <w:p w14:paraId="43AF11EB" w14:textId="5FE3603B" w:rsidR="007B31F7" w:rsidRDefault="007B31F7" w:rsidP="00DF1B23">
      <w:pPr>
        <w:jc w:val="both"/>
        <w:rPr>
          <w:b/>
          <w:lang w:val="en-US"/>
        </w:rPr>
      </w:pPr>
      <w:r w:rsidRPr="007B31F7">
        <w:rPr>
          <w:rFonts w:hint="eastAsia"/>
          <w:b/>
          <w:lang w:eastAsia="zh-CN"/>
        </w:rPr>
        <w:t>O</w:t>
      </w:r>
      <w:r w:rsidRPr="007B31F7">
        <w:rPr>
          <w:b/>
          <w:lang w:eastAsia="zh-CN"/>
        </w:rPr>
        <w:t xml:space="preserve">bservation 2: </w:t>
      </w:r>
      <w:r w:rsidRPr="007B31F7">
        <w:rPr>
          <w:b/>
          <w:lang w:val="en-US"/>
        </w:rPr>
        <w:t>The 0.1 m edge-to-edge separation is the worst-case assumption and it is not suitable for SBFD-SBFD co-existence.</w:t>
      </w:r>
    </w:p>
    <w:p w14:paraId="2E08130A" w14:textId="52CA6FFB" w:rsidR="009821D1" w:rsidRDefault="009821D1" w:rsidP="009821D1">
      <w:pPr>
        <w:jc w:val="both"/>
        <w:rPr>
          <w:b/>
          <w:lang w:val="en-US"/>
        </w:rPr>
      </w:pPr>
      <w:r>
        <w:rPr>
          <w:rFonts w:hint="eastAsia"/>
          <w:b/>
          <w:lang w:eastAsia="zh-CN"/>
        </w:rPr>
        <w:t>P</w:t>
      </w:r>
      <w:r>
        <w:rPr>
          <w:b/>
          <w:lang w:eastAsia="zh-CN"/>
        </w:rPr>
        <w:t xml:space="preserve">roposal 2: </w:t>
      </w:r>
      <w:r w:rsidRPr="007B31F7">
        <w:rPr>
          <w:b/>
          <w:lang w:val="en-US"/>
        </w:rPr>
        <w:t xml:space="preserve">It is proposed to further discuss on the typical co-location scenario </w:t>
      </w:r>
      <w:r>
        <w:rPr>
          <w:b/>
          <w:lang w:val="en-US"/>
        </w:rPr>
        <w:t xml:space="preserve">and deployments </w:t>
      </w:r>
      <w:r w:rsidRPr="007B31F7">
        <w:rPr>
          <w:b/>
          <w:lang w:val="en-US"/>
        </w:rPr>
        <w:t>for SBFD-SBFD co-existence</w:t>
      </w:r>
      <w:r>
        <w:rPr>
          <w:b/>
          <w:lang w:val="en-US"/>
        </w:rPr>
        <w:t>.</w:t>
      </w:r>
    </w:p>
    <w:p w14:paraId="7B25ECB7" w14:textId="4E114D79" w:rsidR="008A4BF9" w:rsidRPr="0088186D" w:rsidRDefault="008A4BF9" w:rsidP="008A4BF9">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88186D">
        <w:rPr>
          <w:rFonts w:eastAsia="Yu Mincho"/>
          <w:sz w:val="24"/>
          <w:szCs w:val="24"/>
          <w:lang w:val="en-US" w:eastAsia="zh-CN"/>
        </w:rPr>
        <w:t>2.</w:t>
      </w:r>
      <w:r w:rsidR="00BC5529">
        <w:rPr>
          <w:rFonts w:eastAsia="Yu Mincho"/>
          <w:sz w:val="24"/>
          <w:szCs w:val="24"/>
          <w:lang w:val="en-US" w:eastAsia="zh-CN"/>
        </w:rPr>
        <w:t>3</w:t>
      </w:r>
      <w:r w:rsidRPr="0088186D">
        <w:rPr>
          <w:rFonts w:eastAsia="Yu Mincho"/>
          <w:sz w:val="24"/>
          <w:szCs w:val="24"/>
          <w:lang w:val="en-US" w:eastAsia="zh-CN"/>
        </w:rPr>
        <w:t xml:space="preserve"> </w:t>
      </w:r>
      <w:r>
        <w:rPr>
          <w:rFonts w:eastAsia="Yu Mincho"/>
          <w:sz w:val="24"/>
          <w:szCs w:val="24"/>
          <w:lang w:val="en-US" w:eastAsia="zh-CN"/>
        </w:rPr>
        <w:t>Co-existence scenarios</w:t>
      </w:r>
    </w:p>
    <w:p w14:paraId="615D74CE" w14:textId="77777777" w:rsidR="00884E5D" w:rsidRPr="0040384E" w:rsidRDefault="008A4BF9" w:rsidP="00884E5D">
      <w:pPr>
        <w:rPr>
          <w:lang w:eastAsia="zh-CN"/>
        </w:rPr>
      </w:pPr>
      <w:r>
        <w:rPr>
          <w:lang w:eastAsia="zh-CN"/>
        </w:rPr>
        <w:t>The grid shift assumption has been discussed extensively</w:t>
      </w:r>
      <w:r w:rsidR="005D4211">
        <w:rPr>
          <w:lang w:eastAsia="zh-CN"/>
        </w:rPr>
        <w:t xml:space="preserve">. It should be chose carefully since </w:t>
      </w:r>
      <w:r w:rsidR="005D4211" w:rsidRPr="0040384E">
        <w:rPr>
          <w:lang w:eastAsia="zh-CN"/>
        </w:rPr>
        <w:t>hose requirements are actually the guarantee of SBFD network performance</w:t>
      </w:r>
      <w:r w:rsidR="005D4211">
        <w:rPr>
          <w:lang w:eastAsia="zh-CN"/>
        </w:rPr>
        <w:t xml:space="preserve">. </w:t>
      </w:r>
      <w:r w:rsidR="00884E5D">
        <w:rPr>
          <w:lang w:eastAsia="zh-CN"/>
        </w:rPr>
        <w:t>W</w:t>
      </w:r>
      <w:r w:rsidR="00884E5D" w:rsidRPr="0040384E">
        <w:rPr>
          <w:lang w:eastAsia="zh-CN"/>
        </w:rPr>
        <w:t>e feel the need to collect some measurements based on real deployment in order to cross-check the reliability of RAN4 co-ex simulation. To be specific, we extract the site location from a region where typical co-existence among operators with active NR traffic can be identified. Note that the concerning deployment is dense urban macro in C band, co-location case is also included.</w:t>
      </w:r>
      <w:r w:rsidR="00884E5D">
        <w:rPr>
          <w:lang w:eastAsia="zh-CN"/>
        </w:rPr>
        <w:t xml:space="preserve"> </w:t>
      </w:r>
      <w:r w:rsidR="00884E5D" w:rsidRPr="0040384E">
        <w:rPr>
          <w:lang w:eastAsia="zh-CN"/>
        </w:rPr>
        <w:t>According to the CDF of site distance, following characteristics for such real deployment can be observed:</w:t>
      </w:r>
    </w:p>
    <w:p w14:paraId="5956E777" w14:textId="35E12BE9" w:rsidR="00884E5D" w:rsidRDefault="00884E5D" w:rsidP="00884E5D">
      <w:pPr>
        <w:widowControl w:val="0"/>
        <w:numPr>
          <w:ilvl w:val="0"/>
          <w:numId w:val="32"/>
        </w:numPr>
        <w:spacing w:after="0"/>
        <w:jc w:val="both"/>
        <w:rPr>
          <w:lang w:eastAsia="zh-CN"/>
        </w:rPr>
      </w:pPr>
      <w:r w:rsidRPr="0040384E">
        <w:rPr>
          <w:lang w:eastAsia="zh-CN"/>
        </w:rPr>
        <w:t>Site distance is smaller than 10m @11%-tile of the CDF</w:t>
      </w:r>
      <w:r w:rsidR="00093CB9">
        <w:rPr>
          <w:lang w:eastAsia="zh-CN"/>
        </w:rPr>
        <w:t xml:space="preserve"> (co-site)</w:t>
      </w:r>
    </w:p>
    <w:p w14:paraId="1A5E6D01" w14:textId="15F21BF8" w:rsidR="00093CB9" w:rsidRPr="0040384E" w:rsidRDefault="00093CB9" w:rsidP="00884E5D">
      <w:pPr>
        <w:widowControl w:val="0"/>
        <w:numPr>
          <w:ilvl w:val="0"/>
          <w:numId w:val="32"/>
        </w:numPr>
        <w:spacing w:after="0"/>
        <w:jc w:val="both"/>
        <w:rPr>
          <w:lang w:eastAsia="zh-CN"/>
        </w:rPr>
      </w:pPr>
      <w:r w:rsidRPr="0040384E">
        <w:rPr>
          <w:lang w:eastAsia="zh-CN"/>
        </w:rPr>
        <w:t xml:space="preserve">Site distance is </w:t>
      </w:r>
      <w:r>
        <w:rPr>
          <w:lang w:eastAsia="zh-CN"/>
        </w:rPr>
        <w:t>10m -</w:t>
      </w:r>
      <w:r w:rsidRPr="0040384E">
        <w:rPr>
          <w:lang w:eastAsia="zh-CN"/>
        </w:rPr>
        <w:t xml:space="preserve"> </w:t>
      </w:r>
      <w:r>
        <w:rPr>
          <w:lang w:eastAsia="zh-CN"/>
        </w:rPr>
        <w:t>2</w:t>
      </w:r>
      <w:r w:rsidRPr="0040384E">
        <w:rPr>
          <w:lang w:eastAsia="zh-CN"/>
        </w:rPr>
        <w:t>0m @</w:t>
      </w:r>
      <w:r>
        <w:rPr>
          <w:lang w:eastAsia="zh-CN"/>
        </w:rPr>
        <w:t>9</w:t>
      </w:r>
      <w:r w:rsidRPr="0040384E">
        <w:rPr>
          <w:lang w:eastAsia="zh-CN"/>
        </w:rPr>
        <w:t>%-tile of the CDF</w:t>
      </w:r>
    </w:p>
    <w:p w14:paraId="75FA97E5" w14:textId="229D35EF" w:rsidR="00884E5D" w:rsidRPr="0040384E" w:rsidRDefault="00884E5D" w:rsidP="00884E5D">
      <w:pPr>
        <w:widowControl w:val="0"/>
        <w:numPr>
          <w:ilvl w:val="0"/>
          <w:numId w:val="32"/>
        </w:numPr>
        <w:spacing w:after="0"/>
        <w:jc w:val="both"/>
        <w:rPr>
          <w:lang w:eastAsia="zh-CN"/>
        </w:rPr>
      </w:pPr>
      <w:r w:rsidRPr="0040384E">
        <w:rPr>
          <w:lang w:eastAsia="zh-CN"/>
        </w:rPr>
        <w:t xml:space="preserve">Site distance is </w:t>
      </w:r>
      <w:r w:rsidR="00093CB9">
        <w:rPr>
          <w:lang w:eastAsia="zh-CN"/>
        </w:rPr>
        <w:t xml:space="preserve">20m- </w:t>
      </w:r>
      <w:r w:rsidRPr="0040384E">
        <w:rPr>
          <w:lang w:eastAsia="zh-CN"/>
        </w:rPr>
        <w:t>50m @</w:t>
      </w:r>
      <w:r w:rsidR="00093CB9">
        <w:rPr>
          <w:lang w:eastAsia="zh-CN"/>
        </w:rPr>
        <w:t>2</w:t>
      </w:r>
      <w:r w:rsidRPr="0040384E">
        <w:rPr>
          <w:lang w:eastAsia="zh-CN"/>
        </w:rPr>
        <w:t>5%-tile of the CDF</w:t>
      </w:r>
    </w:p>
    <w:p w14:paraId="5C0C65F4" w14:textId="4ABA8A0D" w:rsidR="00093CB9" w:rsidRPr="0040384E" w:rsidRDefault="00093CB9" w:rsidP="00093CB9">
      <w:pPr>
        <w:widowControl w:val="0"/>
        <w:numPr>
          <w:ilvl w:val="0"/>
          <w:numId w:val="32"/>
        </w:numPr>
        <w:spacing w:after="0"/>
        <w:jc w:val="both"/>
        <w:rPr>
          <w:lang w:eastAsia="zh-CN"/>
        </w:rPr>
      </w:pPr>
      <w:r w:rsidRPr="0040384E">
        <w:rPr>
          <w:lang w:eastAsia="zh-CN"/>
        </w:rPr>
        <w:t xml:space="preserve">Site distance is </w:t>
      </w:r>
      <w:r>
        <w:rPr>
          <w:lang w:eastAsia="zh-CN"/>
        </w:rPr>
        <w:t xml:space="preserve">larger than </w:t>
      </w:r>
      <w:r w:rsidRPr="0040384E">
        <w:rPr>
          <w:lang w:eastAsia="zh-CN"/>
        </w:rPr>
        <w:t>50m @</w:t>
      </w:r>
      <w:r>
        <w:rPr>
          <w:lang w:eastAsia="zh-CN"/>
        </w:rPr>
        <w:t>5</w:t>
      </w:r>
      <w:r w:rsidRPr="0040384E">
        <w:rPr>
          <w:lang w:eastAsia="zh-CN"/>
        </w:rPr>
        <w:t>5%-tile of the CDF</w:t>
      </w:r>
    </w:p>
    <w:p w14:paraId="4FB44FC2" w14:textId="5A3B92F4" w:rsidR="00884E5D" w:rsidRDefault="00884E5D" w:rsidP="008A4BF9">
      <w:pPr>
        <w:rPr>
          <w:lang w:eastAsia="zh-CN"/>
        </w:rPr>
      </w:pPr>
    </w:p>
    <w:p w14:paraId="3A817F32" w14:textId="41780843" w:rsidR="00082B9D" w:rsidRPr="00BB0A54" w:rsidRDefault="00082B9D" w:rsidP="008A4BF9">
      <w:pPr>
        <w:rPr>
          <w:b/>
        </w:rPr>
      </w:pPr>
      <w:r w:rsidRPr="00BB0A54">
        <w:rPr>
          <w:rFonts w:hint="eastAsia"/>
          <w:b/>
          <w:lang w:eastAsia="zh-CN"/>
        </w:rPr>
        <w:t>O</w:t>
      </w:r>
      <w:r w:rsidRPr="00BB0A54">
        <w:rPr>
          <w:b/>
          <w:lang w:eastAsia="zh-CN"/>
        </w:rPr>
        <w:t>bservation</w:t>
      </w:r>
      <w:r w:rsidR="009821D1">
        <w:rPr>
          <w:b/>
          <w:lang w:eastAsia="zh-CN"/>
        </w:rPr>
        <w:t xml:space="preserve"> 3</w:t>
      </w:r>
      <w:r w:rsidRPr="00BB0A54">
        <w:rPr>
          <w:b/>
          <w:lang w:eastAsia="zh-CN"/>
        </w:rPr>
        <w:t xml:space="preserve">: </w:t>
      </w:r>
      <w:r w:rsidRPr="00BB0A54">
        <w:rPr>
          <w:b/>
        </w:rPr>
        <w:t>more than half of the base stations are more than 50 meters away from the interfering base stations in a real C band deployment.</w:t>
      </w:r>
    </w:p>
    <w:p w14:paraId="53BC68F0" w14:textId="7879F623" w:rsidR="00082B9D" w:rsidRDefault="00BB0A54" w:rsidP="008A4BF9">
      <w:r>
        <w:rPr>
          <w:lang w:eastAsia="zh-CN"/>
        </w:rPr>
        <w:t xml:space="preserve">In ECC report 281[2], the </w:t>
      </w:r>
      <w:r w:rsidRPr="00BB0A54">
        <w:rPr>
          <w:lang w:eastAsia="zh-CN"/>
        </w:rPr>
        <w:t>regulatory technical conditions for 5G MFCN operation in the band</w:t>
      </w:r>
      <w:r>
        <w:rPr>
          <w:lang w:eastAsia="zh-CN"/>
        </w:rPr>
        <w:t xml:space="preserve"> for non-synchronised TDD</w:t>
      </w:r>
      <w:r w:rsidR="00565430">
        <w:rPr>
          <w:lang w:eastAsia="zh-CN"/>
        </w:rPr>
        <w:t xml:space="preserve"> is analysed. It is exactly the same scenario as SBFD-SBFD co-existence, which is the </w:t>
      </w:r>
      <w:r w:rsidR="00565430" w:rsidRPr="00CF0720">
        <w:t>base station to base station interference with non-time-aligned UL and DL transmission</w:t>
      </w:r>
      <w:r w:rsidR="00565430">
        <w:t>. T</w:t>
      </w:r>
      <w:r w:rsidR="00565430" w:rsidRPr="00CF0720">
        <w:t>wo deployment geometries</w:t>
      </w:r>
      <w:r w:rsidR="00565430">
        <w:t xml:space="preserve"> are </w:t>
      </w:r>
      <w:r w:rsidR="00565430">
        <w:rPr>
          <w:rFonts w:hint="eastAsia"/>
          <w:lang w:eastAsia="zh-CN"/>
        </w:rPr>
        <w:t>simulated</w:t>
      </w:r>
      <w:r w:rsidR="00565430" w:rsidRPr="00CF0720">
        <w:t xml:space="preserve">, where the </w:t>
      </w:r>
      <w:r w:rsidR="00565430">
        <w:rPr>
          <w:rFonts w:hint="eastAsia"/>
          <w:lang w:eastAsia="zh-CN"/>
        </w:rPr>
        <w:t>grid</w:t>
      </w:r>
      <w:r w:rsidR="00565430">
        <w:t xml:space="preserve"> </w:t>
      </w:r>
      <w:r w:rsidR="00565430">
        <w:rPr>
          <w:rFonts w:hint="eastAsia"/>
          <w:lang w:eastAsia="zh-CN"/>
        </w:rPr>
        <w:t>shift</w:t>
      </w:r>
      <w:r w:rsidR="00565430">
        <w:t xml:space="preserve"> (</w:t>
      </w:r>
      <w:r w:rsidR="00565430" w:rsidRPr="00CF0720">
        <w:t xml:space="preserve">separation between a victim </w:t>
      </w:r>
      <w:r w:rsidR="00565430">
        <w:t>BS</w:t>
      </w:r>
      <w:r w:rsidR="00565430" w:rsidRPr="00CF0720">
        <w:t xml:space="preserve"> and the nearest interfering </w:t>
      </w:r>
      <w:r w:rsidR="00565430">
        <w:t>BS)</w:t>
      </w:r>
      <w:r w:rsidR="00565430" w:rsidRPr="00CF0720">
        <w:t xml:space="preserve"> is 70 and 288 metres, respectively. The former case </w:t>
      </w:r>
      <w:r w:rsidR="00565430">
        <w:t>(case 1)</w:t>
      </w:r>
      <w:r w:rsidR="00C9264D">
        <w:t xml:space="preserve"> </w:t>
      </w:r>
      <w:r w:rsidR="00565430" w:rsidRPr="00CF0720">
        <w:t>is aligned with the assumption of 70 metre interferer-victim separation used in ECC Report 203 to derive the baseline BEM of -34 dBm/(5 MHz)</w:t>
      </w:r>
      <w:r w:rsidR="00C9264D">
        <w:t xml:space="preserve"> for </w:t>
      </w:r>
      <w:r w:rsidR="00C9264D">
        <w:rPr>
          <w:lang w:eastAsia="zh-CN"/>
        </w:rPr>
        <w:t>non-synchronised TDD</w:t>
      </w:r>
      <w:r w:rsidR="00565430" w:rsidRPr="00CF0720">
        <w:t>.</w:t>
      </w:r>
    </w:p>
    <w:p w14:paraId="79E48516" w14:textId="51EA0D21" w:rsidR="00BD3C49" w:rsidRDefault="00BD3C49" w:rsidP="008A4BF9">
      <w:pPr>
        <w:rPr>
          <w:lang w:eastAsia="zh-CN"/>
        </w:rPr>
      </w:pPr>
    </w:p>
    <w:p w14:paraId="6193A9D2" w14:textId="77777777" w:rsidR="00565430" w:rsidRPr="00CF0720" w:rsidRDefault="00565430" w:rsidP="00565430">
      <w:pPr>
        <w:pStyle w:val="ad"/>
        <w:jc w:val="center"/>
      </w:pPr>
      <w:r w:rsidRPr="00CF0720">
        <w:rPr>
          <w:noProof/>
          <w:lang w:val="en-US" w:eastAsia="zh-CN"/>
        </w:rPr>
        <w:lastRenderedPageBreak/>
        <w:drawing>
          <wp:inline distT="0" distB="0" distL="0" distR="0" wp14:anchorId="4A422E2A" wp14:editId="67F1CFDB">
            <wp:extent cx="3016800" cy="3052800"/>
            <wp:effectExtent l="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16800" cy="3052800"/>
                    </a:xfrm>
                    <a:prstGeom prst="rect">
                      <a:avLst/>
                    </a:prstGeom>
                  </pic:spPr>
                </pic:pic>
              </a:graphicData>
            </a:graphic>
          </wp:inline>
        </w:drawing>
      </w:r>
    </w:p>
    <w:p w14:paraId="78E6D339" w14:textId="2F300440" w:rsidR="00565430" w:rsidRPr="00CF0720" w:rsidRDefault="00565430" w:rsidP="00565430">
      <w:pPr>
        <w:pStyle w:val="ad"/>
        <w:jc w:val="center"/>
      </w:pPr>
      <w:r w:rsidRPr="00CF0720">
        <w:t xml:space="preserve">Figure </w:t>
      </w:r>
      <w:r w:rsidRPr="00CF0720">
        <w:fldChar w:fldCharType="begin"/>
      </w:r>
      <w:r w:rsidRPr="00CF0720">
        <w:instrText xml:space="preserve"> SEQ Figure \* ARABIC </w:instrText>
      </w:r>
      <w:r w:rsidRPr="00CF0720">
        <w:fldChar w:fldCharType="separate"/>
      </w:r>
      <w:r>
        <w:rPr>
          <w:noProof/>
        </w:rPr>
        <w:t>16</w:t>
      </w:r>
      <w:r w:rsidRPr="00CF0720">
        <w:rPr>
          <w:noProof/>
        </w:rPr>
        <w:fldChar w:fldCharType="end"/>
      </w:r>
      <w:r>
        <w:rPr>
          <w:noProof/>
        </w:rPr>
        <w:t xml:space="preserve"> in ECC report 281</w:t>
      </w:r>
      <w:r w:rsidRPr="00CF0720">
        <w:t>: Interferer-victim separation of 70 metres (Case 1)</w:t>
      </w:r>
    </w:p>
    <w:p w14:paraId="77807195" w14:textId="77777777" w:rsidR="00C9264D" w:rsidRDefault="00C9264D" w:rsidP="00C9264D">
      <w:pPr>
        <w:rPr>
          <w:b/>
          <w:lang w:eastAsia="zh-CN"/>
        </w:rPr>
      </w:pPr>
    </w:p>
    <w:p w14:paraId="575A7820" w14:textId="5790794B" w:rsidR="00C9264D" w:rsidRPr="00BB0A54" w:rsidRDefault="00C9264D" w:rsidP="00C9264D">
      <w:pPr>
        <w:rPr>
          <w:b/>
        </w:rPr>
      </w:pPr>
      <w:r w:rsidRPr="00BB0A54">
        <w:rPr>
          <w:rFonts w:hint="eastAsia"/>
          <w:b/>
          <w:lang w:eastAsia="zh-CN"/>
        </w:rPr>
        <w:t>O</w:t>
      </w:r>
      <w:r w:rsidRPr="00BB0A54">
        <w:rPr>
          <w:b/>
          <w:lang w:eastAsia="zh-CN"/>
        </w:rPr>
        <w:t>bservation</w:t>
      </w:r>
      <w:r w:rsidR="009821D1">
        <w:rPr>
          <w:b/>
          <w:lang w:eastAsia="zh-CN"/>
        </w:rPr>
        <w:t xml:space="preserve"> 4</w:t>
      </w:r>
      <w:r w:rsidRPr="00BB0A54">
        <w:rPr>
          <w:b/>
          <w:lang w:eastAsia="zh-CN"/>
        </w:rPr>
        <w:t xml:space="preserve">: </w:t>
      </w:r>
      <w:r w:rsidRPr="00C9264D">
        <w:rPr>
          <w:b/>
        </w:rPr>
        <w:t>Interferer-victim separation of 70 metres</w:t>
      </w:r>
      <w:r>
        <w:rPr>
          <w:b/>
        </w:rPr>
        <w:t xml:space="preserve"> is adopted to derive ECC BEM requirement for</w:t>
      </w:r>
      <w:r w:rsidRPr="00C9264D">
        <w:rPr>
          <w:b/>
        </w:rPr>
        <w:t xml:space="preserve"> non-synchronised TDD</w:t>
      </w:r>
      <w:r>
        <w:rPr>
          <w:b/>
        </w:rPr>
        <w:t xml:space="preserve"> </w:t>
      </w:r>
      <w:r w:rsidRPr="00C9264D">
        <w:rPr>
          <w:b/>
        </w:rPr>
        <w:t>in the 3400-3800 MHz band</w:t>
      </w:r>
      <w:r w:rsidRPr="00BB0A54">
        <w:rPr>
          <w:b/>
        </w:rPr>
        <w:t>.</w:t>
      </w:r>
    </w:p>
    <w:p w14:paraId="08773E0A" w14:textId="656C5587" w:rsidR="00565430" w:rsidRPr="00C9264D" w:rsidRDefault="00565430" w:rsidP="008A4BF9">
      <w:pPr>
        <w:rPr>
          <w:lang w:eastAsia="zh-CN"/>
        </w:rPr>
      </w:pPr>
    </w:p>
    <w:p w14:paraId="081A1A27" w14:textId="5CEEFFB5" w:rsidR="00C9264D" w:rsidRPr="00C9264D" w:rsidRDefault="00C9264D" w:rsidP="008A4BF9">
      <w:pPr>
        <w:rPr>
          <w:b/>
          <w:lang w:eastAsia="zh-CN"/>
        </w:rPr>
      </w:pPr>
      <w:r w:rsidRPr="00C9264D">
        <w:rPr>
          <w:rFonts w:hint="eastAsia"/>
          <w:b/>
          <w:lang w:eastAsia="zh-CN"/>
        </w:rPr>
        <w:t>P</w:t>
      </w:r>
      <w:r w:rsidRPr="00C9264D">
        <w:rPr>
          <w:b/>
          <w:lang w:eastAsia="zh-CN"/>
        </w:rPr>
        <w:t xml:space="preserve">roposal </w:t>
      </w:r>
      <w:r w:rsidR="009821D1">
        <w:rPr>
          <w:b/>
          <w:lang w:eastAsia="zh-CN"/>
        </w:rPr>
        <w:t>3</w:t>
      </w:r>
      <w:r w:rsidRPr="00C9264D">
        <w:rPr>
          <w:b/>
          <w:lang w:eastAsia="zh-CN"/>
        </w:rPr>
        <w:t xml:space="preserve">: </w:t>
      </w:r>
      <w:r w:rsidR="002C47FA">
        <w:rPr>
          <w:b/>
          <w:lang w:eastAsia="zh-CN"/>
        </w:rPr>
        <w:t>I</w:t>
      </w:r>
      <w:r w:rsidRPr="00C9264D">
        <w:rPr>
          <w:b/>
          <w:lang w:eastAsia="zh-CN"/>
        </w:rPr>
        <w:t xml:space="preserve">t is proposed to </w:t>
      </w:r>
      <w:r w:rsidR="002C47FA">
        <w:rPr>
          <w:b/>
          <w:lang w:eastAsia="zh-CN"/>
        </w:rPr>
        <w:t>further discuss</w:t>
      </w:r>
      <w:r w:rsidRPr="00C9264D">
        <w:rPr>
          <w:b/>
          <w:lang w:eastAsia="zh-CN"/>
        </w:rPr>
        <w:t xml:space="preserve"> the interferer-victim separation </w:t>
      </w:r>
      <w:r w:rsidR="002C47FA">
        <w:rPr>
          <w:b/>
          <w:lang w:eastAsia="zh-CN"/>
        </w:rPr>
        <w:t>or grid shift</w:t>
      </w:r>
      <w:r w:rsidRPr="00C9264D">
        <w:rPr>
          <w:b/>
          <w:lang w:eastAsia="zh-CN"/>
        </w:rPr>
        <w:t xml:space="preserve"> for SBFD-SBFD co-existence.</w:t>
      </w:r>
    </w:p>
    <w:p w14:paraId="5DFF1042" w14:textId="321C72FC" w:rsidR="00BC5529" w:rsidRPr="0040384E" w:rsidRDefault="00BC5529" w:rsidP="00BC5529">
      <w:pPr>
        <w:rPr>
          <w:lang w:eastAsia="zh-CN"/>
        </w:rPr>
      </w:pPr>
      <w:r w:rsidRPr="0040384E">
        <w:rPr>
          <w:lang w:eastAsia="zh-CN"/>
        </w:rPr>
        <w:t xml:space="preserve">In our view eventually, the same grid shift assumption should be adopted for both TX and RX </w:t>
      </w:r>
      <w:r w:rsidRPr="0040384E">
        <w:rPr>
          <w:rFonts w:hint="eastAsia"/>
          <w:lang w:eastAsia="zh-CN"/>
        </w:rPr>
        <w:t>requirements</w:t>
      </w:r>
      <w:r w:rsidRPr="0040384E">
        <w:rPr>
          <w:lang w:eastAsia="zh-CN"/>
        </w:rPr>
        <w:t xml:space="preserve"> </w:t>
      </w:r>
      <w:r w:rsidRPr="0040384E">
        <w:rPr>
          <w:rFonts w:hint="eastAsia"/>
          <w:lang w:eastAsia="zh-CN"/>
        </w:rPr>
        <w:t>d</w:t>
      </w:r>
      <w:r w:rsidRPr="0040384E">
        <w:rPr>
          <w:lang w:eastAsia="zh-CN"/>
        </w:rPr>
        <w:t>erivation since both requirements are defined for SBFD BS and the same performance shall be guaranteed under the same deployment</w:t>
      </w:r>
      <w:r w:rsidRPr="0040384E">
        <w:rPr>
          <w:rFonts w:hint="eastAsia"/>
          <w:lang w:eastAsia="zh-CN"/>
        </w:rPr>
        <w:t>.</w:t>
      </w:r>
    </w:p>
    <w:p w14:paraId="5E056167" w14:textId="771A7770" w:rsidR="008A4BF9" w:rsidRPr="009821D1" w:rsidRDefault="008A4BF9" w:rsidP="008A4BF9">
      <w:pPr>
        <w:rPr>
          <w:b/>
          <w:lang w:eastAsia="zh-CN"/>
        </w:rPr>
      </w:pPr>
      <w:r w:rsidRPr="009821D1">
        <w:rPr>
          <w:b/>
          <w:lang w:eastAsia="zh-CN"/>
        </w:rPr>
        <w:t xml:space="preserve">Proposal </w:t>
      </w:r>
      <w:r w:rsidR="009821D1">
        <w:rPr>
          <w:b/>
          <w:lang w:eastAsia="zh-CN"/>
        </w:rPr>
        <w:t>4</w:t>
      </w:r>
      <w:r w:rsidRPr="009821D1">
        <w:rPr>
          <w:b/>
          <w:lang w:eastAsia="zh-CN"/>
        </w:rPr>
        <w:t xml:space="preserve">: it is proposed to adopt </w:t>
      </w:r>
      <w:r w:rsidR="00BC5529" w:rsidRPr="009821D1">
        <w:rPr>
          <w:b/>
          <w:lang w:eastAsia="zh-CN"/>
        </w:rPr>
        <w:t>the same</w:t>
      </w:r>
      <w:r w:rsidRPr="009821D1">
        <w:rPr>
          <w:b/>
          <w:lang w:eastAsia="zh-CN"/>
        </w:rPr>
        <w:t xml:space="preserve"> </w:t>
      </w:r>
      <w:r w:rsidR="00BC5529" w:rsidRPr="009821D1">
        <w:rPr>
          <w:b/>
          <w:lang w:eastAsia="zh-CN"/>
        </w:rPr>
        <w:t xml:space="preserve">deployment scenario </w:t>
      </w:r>
      <w:r w:rsidRPr="009821D1">
        <w:rPr>
          <w:b/>
          <w:lang w:eastAsia="zh-CN"/>
        </w:rPr>
        <w:t xml:space="preserve">for both TX </w:t>
      </w:r>
      <w:r w:rsidR="00BC5529" w:rsidRPr="009821D1">
        <w:rPr>
          <w:b/>
          <w:lang w:eastAsia="zh-CN"/>
        </w:rPr>
        <w:t xml:space="preserve">unwanted emission </w:t>
      </w:r>
      <w:r w:rsidRPr="009821D1">
        <w:rPr>
          <w:b/>
          <w:lang w:eastAsia="zh-CN"/>
        </w:rPr>
        <w:t xml:space="preserve">and RX </w:t>
      </w:r>
      <w:r w:rsidR="00BC5529" w:rsidRPr="009821D1">
        <w:rPr>
          <w:b/>
          <w:lang w:eastAsia="zh-CN"/>
        </w:rPr>
        <w:t xml:space="preserve">blocking </w:t>
      </w:r>
      <w:r w:rsidRPr="009821D1">
        <w:rPr>
          <w:rFonts w:hint="eastAsia"/>
          <w:b/>
          <w:lang w:eastAsia="zh-CN"/>
        </w:rPr>
        <w:t>requirements</w:t>
      </w:r>
      <w:r w:rsidRPr="009821D1">
        <w:rPr>
          <w:b/>
          <w:lang w:eastAsia="zh-CN"/>
        </w:rPr>
        <w:t xml:space="preserve"> </w:t>
      </w:r>
      <w:r w:rsidRPr="009821D1">
        <w:rPr>
          <w:rFonts w:hint="eastAsia"/>
          <w:b/>
          <w:lang w:eastAsia="zh-CN"/>
        </w:rPr>
        <w:t>definition</w:t>
      </w:r>
      <w:r w:rsidRPr="009821D1">
        <w:rPr>
          <w:b/>
          <w:lang w:eastAsia="zh-CN"/>
        </w:rPr>
        <w:t xml:space="preserve"> for adjacent </w:t>
      </w:r>
      <w:r w:rsidR="00472BAC" w:rsidRPr="009821D1">
        <w:rPr>
          <w:b/>
          <w:lang w:eastAsia="zh-CN"/>
        </w:rPr>
        <w:t xml:space="preserve">SBFD-SBFD </w:t>
      </w:r>
      <w:r w:rsidRPr="009821D1">
        <w:rPr>
          <w:b/>
          <w:lang w:eastAsia="zh-CN"/>
        </w:rPr>
        <w:t>co-existence.</w:t>
      </w:r>
    </w:p>
    <w:p w14:paraId="3D4AD6F9" w14:textId="77777777" w:rsidR="008A4BF9" w:rsidRPr="008A4BF9" w:rsidRDefault="008A4BF9" w:rsidP="00DF1B23">
      <w:pPr>
        <w:jc w:val="both"/>
        <w:rPr>
          <w:lang w:eastAsia="zh-CN"/>
        </w:rPr>
      </w:pPr>
    </w:p>
    <w:p w14:paraId="73EAC776" w14:textId="04A97877" w:rsidR="00642A4C" w:rsidRPr="00324793" w:rsidRDefault="00642A4C" w:rsidP="00642A4C">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324793">
        <w:rPr>
          <w:rFonts w:eastAsia="Yu Mincho"/>
          <w:sz w:val="24"/>
          <w:szCs w:val="24"/>
          <w:lang w:val="en-US" w:eastAsia="zh-CN"/>
        </w:rPr>
        <w:t>2.</w:t>
      </w:r>
      <w:r w:rsidR="00472BAC">
        <w:rPr>
          <w:rFonts w:eastAsia="Yu Mincho"/>
          <w:sz w:val="24"/>
          <w:szCs w:val="24"/>
          <w:lang w:val="en-US" w:eastAsia="zh-CN"/>
        </w:rPr>
        <w:t>4</w:t>
      </w:r>
      <w:r w:rsidRPr="00324793">
        <w:rPr>
          <w:rFonts w:eastAsia="Yu Mincho"/>
          <w:sz w:val="24"/>
          <w:szCs w:val="24"/>
          <w:lang w:val="en-US" w:eastAsia="zh-CN"/>
        </w:rPr>
        <w:t xml:space="preserve"> </w:t>
      </w:r>
      <w:r w:rsidR="00472BAC">
        <w:rPr>
          <w:rFonts w:eastAsia="Yu Mincho"/>
          <w:sz w:val="24"/>
          <w:szCs w:val="24"/>
          <w:lang w:val="en-US" w:eastAsia="zh-CN"/>
        </w:rPr>
        <w:t>RF requirements</w:t>
      </w:r>
    </w:p>
    <w:p w14:paraId="4E3E7898" w14:textId="4E6CEC01" w:rsidR="00472BAC" w:rsidRDefault="00472BAC" w:rsidP="00642A4C">
      <w:pPr>
        <w:jc w:val="both"/>
        <w:rPr>
          <w:lang w:val="en-US" w:eastAsia="zh-CN"/>
        </w:rPr>
      </w:pPr>
      <w:bookmarkStart w:id="3" w:name="_Hlk181727117"/>
      <w:r>
        <w:rPr>
          <w:lang w:val="en-US" w:eastAsia="zh-CN"/>
        </w:rPr>
        <w:t xml:space="preserve">For </w:t>
      </w:r>
      <w:r w:rsidRPr="007B54BC">
        <w:rPr>
          <w:rFonts w:eastAsia="等线"/>
          <w:color w:val="000000"/>
          <w:lang w:eastAsia="en-GB"/>
        </w:rPr>
        <w:t xml:space="preserve">the </w:t>
      </w:r>
      <w:r>
        <w:rPr>
          <w:rFonts w:eastAsia="等线"/>
          <w:color w:val="000000"/>
          <w:lang w:eastAsia="en-GB"/>
        </w:rPr>
        <w:t xml:space="preserve">deployment </w:t>
      </w:r>
      <w:r w:rsidRPr="007B54BC">
        <w:rPr>
          <w:rFonts w:eastAsia="等线"/>
          <w:color w:val="000000"/>
          <w:lang w:eastAsia="en-GB"/>
        </w:rPr>
        <w:t>scenarios of SBFD BS to SBFD BS adjacent channel coexistence</w:t>
      </w:r>
      <w:r>
        <w:rPr>
          <w:rFonts w:eastAsia="等线"/>
          <w:color w:val="000000"/>
          <w:lang w:eastAsia="en-GB"/>
        </w:rPr>
        <w:t xml:space="preserve">, additional </w:t>
      </w:r>
      <w:r w:rsidRPr="007B54BC">
        <w:rPr>
          <w:rFonts w:eastAsia="等线"/>
          <w:color w:val="000000"/>
          <w:lang w:eastAsia="en-GB"/>
        </w:rPr>
        <w:t>TX unwanted emission</w:t>
      </w:r>
      <w:r>
        <w:rPr>
          <w:rFonts w:eastAsia="等线"/>
          <w:color w:val="000000"/>
          <w:lang w:eastAsia="en-GB"/>
        </w:rPr>
        <w:t xml:space="preserve"> and additional </w:t>
      </w:r>
      <w:r w:rsidRPr="007B54BC">
        <w:rPr>
          <w:rFonts w:eastAsia="等线"/>
          <w:color w:val="000000"/>
          <w:lang w:eastAsia="en-GB"/>
        </w:rPr>
        <w:t>RX in-band blocking</w:t>
      </w:r>
      <w:r>
        <w:rPr>
          <w:rFonts w:eastAsia="等线"/>
          <w:color w:val="000000"/>
          <w:lang w:eastAsia="en-GB"/>
        </w:rPr>
        <w:t>.</w:t>
      </w:r>
    </w:p>
    <w:p w14:paraId="58A72DCE" w14:textId="0F077606" w:rsidR="00472BAC" w:rsidRDefault="003B5B7D" w:rsidP="00642A4C">
      <w:pPr>
        <w:jc w:val="both"/>
        <w:rPr>
          <w:lang w:eastAsia="zh-CN"/>
        </w:rPr>
      </w:pPr>
      <w:r>
        <w:rPr>
          <w:lang w:val="en-US" w:eastAsia="zh-CN"/>
        </w:rPr>
        <w:t xml:space="preserve">In Rel-19 SBFD requirement definition, the in-band blocking requirements are derived by RAN4 </w:t>
      </w:r>
      <w:r w:rsidRPr="003B5B7D">
        <w:rPr>
          <w:lang w:val="en-US" w:eastAsia="zh-CN"/>
        </w:rPr>
        <w:t>co-ex simulation</w:t>
      </w:r>
      <w:r>
        <w:rPr>
          <w:lang w:val="en-US" w:eastAsia="zh-CN"/>
        </w:rPr>
        <w:t xml:space="preserve">. It is proposed to continue the simulation work for SBFD-SBFD co-existence. </w:t>
      </w:r>
      <w:r w:rsidR="00241078">
        <w:rPr>
          <w:lang w:eastAsia="zh-CN"/>
        </w:rPr>
        <w:t>Simulation</w:t>
      </w:r>
      <w:r>
        <w:rPr>
          <w:lang w:eastAsia="zh-CN"/>
        </w:rPr>
        <w:t xml:space="preserve"> assumptions as in Rel-18 SBFD SI can be used as starting point.</w:t>
      </w:r>
    </w:p>
    <w:p w14:paraId="173BE3EA" w14:textId="35592A56" w:rsidR="003B5B7D" w:rsidRDefault="003B5B7D" w:rsidP="003B5B7D">
      <w:pPr>
        <w:rPr>
          <w:b/>
          <w:lang w:eastAsia="zh-CN"/>
        </w:rPr>
      </w:pPr>
      <w:r w:rsidRPr="00C9264D">
        <w:rPr>
          <w:rFonts w:hint="eastAsia"/>
          <w:b/>
          <w:lang w:eastAsia="zh-CN"/>
        </w:rPr>
        <w:t>P</w:t>
      </w:r>
      <w:r w:rsidRPr="00C9264D">
        <w:rPr>
          <w:b/>
          <w:lang w:eastAsia="zh-CN"/>
        </w:rPr>
        <w:t xml:space="preserve">roposal </w:t>
      </w:r>
      <w:r w:rsidR="009821D1">
        <w:rPr>
          <w:b/>
          <w:lang w:eastAsia="zh-CN"/>
        </w:rPr>
        <w:t>5</w:t>
      </w:r>
      <w:r w:rsidRPr="00C9264D">
        <w:rPr>
          <w:b/>
          <w:lang w:eastAsia="zh-CN"/>
        </w:rPr>
        <w:t xml:space="preserve">: </w:t>
      </w:r>
      <w:r w:rsidRPr="003B5B7D">
        <w:rPr>
          <w:b/>
          <w:lang w:eastAsia="zh-CN"/>
        </w:rPr>
        <w:t>simulation assumptions as in Rel-18 SBFD SI can be used as starting point</w:t>
      </w:r>
      <w:r>
        <w:rPr>
          <w:b/>
          <w:lang w:eastAsia="zh-CN"/>
        </w:rPr>
        <w:t xml:space="preserve"> for SBFD-SBFD co-existence</w:t>
      </w:r>
      <w:r>
        <w:rPr>
          <w:rFonts w:hint="eastAsia"/>
          <w:b/>
          <w:lang w:eastAsia="zh-CN"/>
        </w:rPr>
        <w:t>.</w:t>
      </w:r>
    </w:p>
    <w:p w14:paraId="3810725E" w14:textId="77777777" w:rsidR="00D230C0" w:rsidRPr="00D230C0" w:rsidRDefault="00D230C0" w:rsidP="00D230C0">
      <w:pPr>
        <w:numPr>
          <w:ilvl w:val="1"/>
          <w:numId w:val="21"/>
        </w:numPr>
        <w:jc w:val="both"/>
        <w:rPr>
          <w:b/>
        </w:rPr>
      </w:pPr>
      <w:r w:rsidRPr="00D230C0">
        <w:rPr>
          <w:b/>
        </w:rPr>
        <w:t>The scenarios to be studied are Scenario 1, defined in TR 38.858</w:t>
      </w:r>
    </w:p>
    <w:p w14:paraId="0922C850" w14:textId="3D9E1D5A" w:rsidR="00D230C0" w:rsidRPr="002C47FA" w:rsidRDefault="00D230C0" w:rsidP="002C47FA">
      <w:pPr>
        <w:numPr>
          <w:ilvl w:val="1"/>
          <w:numId w:val="21"/>
        </w:numPr>
        <w:jc w:val="both"/>
        <w:rPr>
          <w:b/>
        </w:rPr>
      </w:pPr>
      <w:r w:rsidRPr="00D230C0">
        <w:rPr>
          <w:b/>
        </w:rPr>
        <w:t>The case to be studied is Case 3</w:t>
      </w:r>
    </w:p>
    <w:bookmarkEnd w:id="3"/>
    <w:p w14:paraId="3DF5D378" w14:textId="0AC1C3C1" w:rsidR="00924142" w:rsidRDefault="00924142" w:rsidP="00642A4C">
      <w:pPr>
        <w:jc w:val="both"/>
        <w:rPr>
          <w:lang w:eastAsia="zh-CN"/>
        </w:rPr>
      </w:pPr>
      <w:r>
        <w:rPr>
          <w:lang w:eastAsia="zh-CN"/>
        </w:rPr>
        <w:t>FFS o</w:t>
      </w:r>
      <w:r w:rsidR="00DC668D">
        <w:rPr>
          <w:lang w:eastAsia="zh-CN"/>
        </w:rPr>
        <w:t xml:space="preserve">n frequency, AAS antenna model </w:t>
      </w:r>
      <w:r w:rsidR="00DC668D">
        <w:rPr>
          <w:rFonts w:hint="eastAsia"/>
          <w:lang w:eastAsia="zh-CN"/>
        </w:rPr>
        <w:t>a</w:t>
      </w:r>
      <w:r w:rsidR="00DC668D">
        <w:rPr>
          <w:lang w:eastAsia="zh-CN"/>
        </w:rPr>
        <w:t xml:space="preserve">nd transmission </w:t>
      </w:r>
      <w:r>
        <w:rPr>
          <w:lang w:eastAsia="zh-CN"/>
        </w:rPr>
        <w:t>power</w:t>
      </w:r>
      <w:r w:rsidR="00DC668D">
        <w:rPr>
          <w:lang w:eastAsia="zh-CN"/>
        </w:rPr>
        <w:t>.</w:t>
      </w:r>
    </w:p>
    <w:p w14:paraId="1837F254" w14:textId="3E2C20DF" w:rsidR="00241078" w:rsidRDefault="00241078" w:rsidP="00642A4C">
      <w:pPr>
        <w:jc w:val="both"/>
      </w:pPr>
      <w:r>
        <w:rPr>
          <w:rFonts w:hint="eastAsia"/>
          <w:lang w:eastAsia="zh-CN"/>
        </w:rPr>
        <w:t>F</w:t>
      </w:r>
      <w:r>
        <w:rPr>
          <w:lang w:eastAsia="zh-CN"/>
        </w:rPr>
        <w:t xml:space="preserve">or </w:t>
      </w:r>
      <w:r w:rsidR="00493569">
        <w:rPr>
          <w:lang w:eastAsia="zh-CN"/>
        </w:rPr>
        <w:t xml:space="preserve">TX unwanted emission, we can run the </w:t>
      </w:r>
      <w:r w:rsidR="00493569" w:rsidRPr="00493569">
        <w:rPr>
          <w:lang w:eastAsia="zh-CN"/>
        </w:rPr>
        <w:t>co-ex simulation</w:t>
      </w:r>
      <w:r w:rsidR="00493569">
        <w:rPr>
          <w:lang w:eastAsia="zh-CN"/>
        </w:rPr>
        <w:t xml:space="preserve"> to get a desired BS-BS ACIR level for less than 5%</w:t>
      </w:r>
      <w:r w:rsidR="00493569" w:rsidRPr="00493569">
        <w:rPr>
          <w:lang w:eastAsia="zh-CN"/>
        </w:rPr>
        <w:t xml:space="preserve"> </w:t>
      </w:r>
      <w:r w:rsidR="00493569">
        <w:rPr>
          <w:lang w:eastAsia="zh-CN"/>
        </w:rPr>
        <w:t xml:space="preserve">UL throughput loss. And then the additional unwanted emission limit to </w:t>
      </w:r>
      <w:r w:rsidR="00D230C0">
        <w:rPr>
          <w:lang w:eastAsia="zh-CN"/>
        </w:rPr>
        <w:t xml:space="preserve">guarantee less than </w:t>
      </w:r>
      <w:r w:rsidR="00D230C0" w:rsidRPr="00CF0720">
        <w:t>5% degradation</w:t>
      </w:r>
      <w:r w:rsidR="00D230C0">
        <w:t xml:space="preserve"> can be derived.</w:t>
      </w:r>
    </w:p>
    <w:p w14:paraId="2237683E" w14:textId="52EBB542" w:rsidR="003109E3" w:rsidRDefault="003109E3" w:rsidP="003109E3">
      <w:pPr>
        <w:rPr>
          <w:b/>
          <w:lang w:eastAsia="zh-CN"/>
        </w:rPr>
      </w:pPr>
      <w:r w:rsidRPr="00C9264D">
        <w:rPr>
          <w:rFonts w:hint="eastAsia"/>
          <w:b/>
          <w:lang w:eastAsia="zh-CN"/>
        </w:rPr>
        <w:lastRenderedPageBreak/>
        <w:t>P</w:t>
      </w:r>
      <w:r w:rsidRPr="00C9264D">
        <w:rPr>
          <w:b/>
          <w:lang w:eastAsia="zh-CN"/>
        </w:rPr>
        <w:t xml:space="preserve">roposal </w:t>
      </w:r>
      <w:r w:rsidR="009821D1">
        <w:rPr>
          <w:b/>
          <w:lang w:eastAsia="zh-CN"/>
        </w:rPr>
        <w:t>6</w:t>
      </w:r>
      <w:r w:rsidRPr="00C9264D">
        <w:rPr>
          <w:b/>
          <w:lang w:eastAsia="zh-CN"/>
        </w:rPr>
        <w:t xml:space="preserve">: </w:t>
      </w:r>
      <w:r w:rsidR="004D73C2">
        <w:rPr>
          <w:b/>
          <w:lang w:eastAsia="zh-CN"/>
        </w:rPr>
        <w:t xml:space="preserve">it is proposed to run ACIR </w:t>
      </w:r>
      <w:r w:rsidRPr="003B5B7D">
        <w:rPr>
          <w:b/>
          <w:lang w:eastAsia="zh-CN"/>
        </w:rPr>
        <w:t xml:space="preserve">simulation </w:t>
      </w:r>
      <w:r w:rsidR="004D73C2">
        <w:rPr>
          <w:b/>
          <w:lang w:eastAsia="zh-CN"/>
        </w:rPr>
        <w:t>to derive additional unwanted emission limit</w:t>
      </w:r>
      <w:r>
        <w:rPr>
          <w:rFonts w:hint="eastAsia"/>
          <w:b/>
          <w:lang w:eastAsia="zh-CN"/>
        </w:rPr>
        <w:t>.</w:t>
      </w:r>
    </w:p>
    <w:p w14:paraId="0E17411F" w14:textId="1A3E9224" w:rsidR="00D230C0" w:rsidRDefault="004D73C2" w:rsidP="00642A4C">
      <w:pPr>
        <w:jc w:val="both"/>
      </w:pPr>
      <w:r>
        <w:rPr>
          <w:lang w:eastAsia="zh-CN"/>
        </w:rPr>
        <w:t>F</w:t>
      </w:r>
      <w:r>
        <w:rPr>
          <w:rFonts w:hint="eastAsia"/>
          <w:lang w:eastAsia="zh-CN"/>
        </w:rPr>
        <w:t>or</w:t>
      </w:r>
      <w:r>
        <w:rPr>
          <w:lang w:eastAsia="zh-CN"/>
        </w:rPr>
        <w:t xml:space="preserve"> </w:t>
      </w:r>
      <w:r>
        <w:rPr>
          <w:rFonts w:hint="eastAsia"/>
          <w:lang w:eastAsia="zh-CN"/>
        </w:rPr>
        <w:t>i</w:t>
      </w:r>
      <w:r w:rsidRPr="004D73C2">
        <w:rPr>
          <w:lang w:eastAsia="zh-CN"/>
        </w:rPr>
        <w:t>n-band blocking</w:t>
      </w:r>
      <w:r>
        <w:rPr>
          <w:lang w:eastAsia="zh-CN"/>
        </w:rPr>
        <w:t xml:space="preserve">, the same as Rel-19, the </w:t>
      </w:r>
      <w:r w:rsidRPr="008A6076">
        <w:t>power level of interference from</w:t>
      </w:r>
      <w:r w:rsidRPr="001F5676">
        <w:rPr>
          <w:rFonts w:eastAsia="等线"/>
          <w:lang w:eastAsia="zh-CN"/>
        </w:rPr>
        <w:t xml:space="preserve"> </w:t>
      </w:r>
      <w:r w:rsidRPr="00E24910">
        <w:rPr>
          <w:rFonts w:eastAsia="等线"/>
          <w:lang w:eastAsia="zh-CN"/>
        </w:rPr>
        <w:t>the DL adjacent channel interference</w:t>
      </w:r>
      <w:r>
        <w:rPr>
          <w:rFonts w:eastAsia="等线"/>
          <w:lang w:eastAsia="zh-CN"/>
        </w:rPr>
        <w:t xml:space="preserve"> will be simulated. Beside the grid shift should be decided, the </w:t>
      </w:r>
      <w:r>
        <w:t>p</w:t>
      </w:r>
      <w:r w:rsidRPr="008A6076">
        <w:t>ercentage values</w:t>
      </w:r>
      <w:r>
        <w:t xml:space="preserve"> may need more discussion, since</w:t>
      </w:r>
      <w:r w:rsidR="004120E5">
        <w:t xml:space="preserve"> only the interfering signal power is considered and the possibility for the wanted signal is weak and interfering signal is strong simultaneously would be much lower.</w:t>
      </w:r>
      <w:r w:rsidR="0040432F">
        <w:t xml:space="preserve"> 99% was used in Rel-19 simulation.</w:t>
      </w:r>
    </w:p>
    <w:p w14:paraId="38659BA5" w14:textId="165C1989" w:rsidR="004120E5" w:rsidRPr="009821D1" w:rsidRDefault="004120E5" w:rsidP="00642A4C">
      <w:pPr>
        <w:jc w:val="both"/>
        <w:rPr>
          <w:b/>
          <w:lang w:eastAsia="zh-CN"/>
        </w:rPr>
      </w:pPr>
      <w:r w:rsidRPr="009821D1">
        <w:rPr>
          <w:rFonts w:hint="eastAsia"/>
          <w:b/>
          <w:lang w:eastAsia="zh-CN"/>
        </w:rPr>
        <w:t>P</w:t>
      </w:r>
      <w:r w:rsidRPr="009821D1">
        <w:rPr>
          <w:b/>
          <w:lang w:eastAsia="zh-CN"/>
        </w:rPr>
        <w:t xml:space="preserve">roposal </w:t>
      </w:r>
      <w:r w:rsidR="009821D1" w:rsidRPr="009821D1">
        <w:rPr>
          <w:b/>
          <w:lang w:eastAsia="zh-CN"/>
        </w:rPr>
        <w:t>7</w:t>
      </w:r>
      <w:r w:rsidRPr="009821D1">
        <w:rPr>
          <w:b/>
          <w:lang w:eastAsia="zh-CN"/>
        </w:rPr>
        <w:t xml:space="preserve">: it is proposed to </w:t>
      </w:r>
      <w:r w:rsidR="0040432F" w:rsidRPr="009821D1">
        <w:rPr>
          <w:b/>
          <w:lang w:eastAsia="zh-CN"/>
        </w:rPr>
        <w:t xml:space="preserve">further discuss and decide on the </w:t>
      </w:r>
      <w:r w:rsidR="0040432F" w:rsidRPr="009821D1">
        <w:rPr>
          <w:b/>
        </w:rPr>
        <w:t>percentage values</w:t>
      </w:r>
      <w:r w:rsidR="00924142">
        <w:rPr>
          <w:b/>
        </w:rPr>
        <w:t xml:space="preserve"> of blocking CDF</w:t>
      </w:r>
      <w:r w:rsidR="0040432F" w:rsidRPr="009821D1">
        <w:rPr>
          <w:b/>
        </w:rPr>
        <w:t xml:space="preserve"> to be used for in-band blocking limits.</w:t>
      </w:r>
    </w:p>
    <w:p w14:paraId="5C146DBE" w14:textId="056872B0" w:rsidR="00642A4C" w:rsidRDefault="00642A4C" w:rsidP="00DF1B23">
      <w:pPr>
        <w:jc w:val="both"/>
        <w:rPr>
          <w:lang w:eastAsia="zh-CN"/>
        </w:rPr>
      </w:pPr>
    </w:p>
    <w:p w14:paraId="1761DD6A" w14:textId="7F1C43CA" w:rsidR="0040432F" w:rsidRDefault="0040432F" w:rsidP="00642A4C">
      <w:pPr>
        <w:jc w:val="both"/>
        <w:rPr>
          <w:b/>
          <w:u w:val="single"/>
          <w:lang w:val="x-none" w:eastAsia="zh-CN"/>
        </w:rPr>
      </w:pPr>
      <w:r w:rsidRPr="00324793">
        <w:rPr>
          <w:rFonts w:eastAsia="Yu Mincho"/>
          <w:sz w:val="24"/>
          <w:szCs w:val="24"/>
          <w:lang w:val="en-US" w:eastAsia="zh-CN"/>
        </w:rPr>
        <w:t>2.</w:t>
      </w:r>
      <w:r>
        <w:rPr>
          <w:rFonts w:eastAsia="Yu Mincho"/>
          <w:sz w:val="24"/>
          <w:szCs w:val="24"/>
          <w:lang w:val="en-US" w:eastAsia="zh-CN"/>
        </w:rPr>
        <w:t>5</w:t>
      </w:r>
      <w:r w:rsidRPr="00324793">
        <w:rPr>
          <w:rFonts w:eastAsia="Yu Mincho"/>
          <w:sz w:val="24"/>
          <w:szCs w:val="24"/>
          <w:lang w:val="en-US" w:eastAsia="zh-CN"/>
        </w:rPr>
        <w:t xml:space="preserve"> </w:t>
      </w:r>
      <w:r w:rsidRPr="0040432F">
        <w:rPr>
          <w:rFonts w:eastAsia="Yu Mincho"/>
          <w:sz w:val="24"/>
          <w:szCs w:val="24"/>
          <w:lang w:val="en-US" w:eastAsia="zh-CN"/>
        </w:rPr>
        <w:t>Expected feasible filtering performances</w:t>
      </w:r>
    </w:p>
    <w:p w14:paraId="67C27638" w14:textId="4EEB65BC" w:rsidR="00642A4C" w:rsidRDefault="00642A4C" w:rsidP="00642A4C">
      <w:pPr>
        <w:jc w:val="both"/>
        <w:rPr>
          <w:lang w:val="x-none" w:eastAsia="zh-CN"/>
        </w:rPr>
      </w:pPr>
      <w:r w:rsidRPr="00B10BAF">
        <w:rPr>
          <w:lang w:val="x-none" w:eastAsia="zh-CN"/>
        </w:rPr>
        <w:t xml:space="preserve">Based </w:t>
      </w:r>
      <w:r>
        <w:rPr>
          <w:lang w:val="x-none" w:eastAsia="zh-CN"/>
        </w:rPr>
        <w:t xml:space="preserve">on the discussion </w:t>
      </w:r>
      <w:r w:rsidR="0040432F">
        <w:rPr>
          <w:lang w:val="x-none" w:eastAsia="zh-CN"/>
        </w:rPr>
        <w:t xml:space="preserve">in </w:t>
      </w:r>
      <w:proofErr w:type="spellStart"/>
      <w:r w:rsidR="0040432F">
        <w:rPr>
          <w:lang w:val="x-none" w:eastAsia="zh-CN"/>
        </w:rPr>
        <w:t>clasue</w:t>
      </w:r>
      <w:proofErr w:type="spellEnd"/>
      <w:r w:rsidR="0040432F">
        <w:rPr>
          <w:lang w:val="x-none" w:eastAsia="zh-CN"/>
        </w:rPr>
        <w:t xml:space="preserve"> 2.1</w:t>
      </w:r>
      <w:r>
        <w:rPr>
          <w:lang w:val="x-none" w:eastAsia="zh-CN"/>
        </w:rPr>
        <w:t xml:space="preserve"> on the expected spectrum allocation. To consider the operator’s spectrum is larger than 100 MHz and the implementation aspects. 80 MHz offset could be used as starting point. The feasible attenuation for different </w:t>
      </w:r>
      <w:r w:rsidR="0040432F">
        <w:rPr>
          <w:lang w:val="x-none" w:eastAsia="zh-CN"/>
        </w:rPr>
        <w:t xml:space="preserve">spectrum </w:t>
      </w:r>
      <w:r>
        <w:rPr>
          <w:lang w:val="x-none" w:eastAsia="zh-CN"/>
        </w:rPr>
        <w:t>cases are shown in Table 2.2-2.</w:t>
      </w:r>
    </w:p>
    <w:p w14:paraId="2A3E2733" w14:textId="77777777" w:rsidR="00642A4C" w:rsidRDefault="00642A4C" w:rsidP="00642A4C">
      <w:pPr>
        <w:pStyle w:val="TH"/>
      </w:pPr>
      <w:r>
        <w:t>Table 2.2-1</w:t>
      </w:r>
      <w:r>
        <w:rPr>
          <w:lang w:val="en-US" w:eastAsia="zh-CN"/>
        </w:rPr>
        <w:t>:</w:t>
      </w:r>
      <w:r>
        <w:t xml:space="preserve"> </w:t>
      </w:r>
      <w:r>
        <w:rPr>
          <w:kern w:val="2"/>
          <w:lang w:val="en-US" w:eastAsia="zh-CN"/>
        </w:rPr>
        <w:t>Filtering performance evaluation</w:t>
      </w:r>
    </w:p>
    <w:tbl>
      <w:tblPr>
        <w:tblStyle w:val="af8"/>
        <w:tblW w:w="0" w:type="auto"/>
        <w:jc w:val="center"/>
        <w:tblLook w:val="04A0" w:firstRow="1" w:lastRow="0" w:firstColumn="1" w:lastColumn="0" w:noHBand="0" w:noVBand="1"/>
      </w:tblPr>
      <w:tblGrid>
        <w:gridCol w:w="1616"/>
        <w:gridCol w:w="3341"/>
      </w:tblGrid>
      <w:tr w:rsidR="00642A4C" w14:paraId="02F78E54" w14:textId="77777777" w:rsidTr="002C58E0">
        <w:trPr>
          <w:jc w:val="center"/>
        </w:trPr>
        <w:tc>
          <w:tcPr>
            <w:tcW w:w="1616" w:type="dxa"/>
          </w:tcPr>
          <w:p w14:paraId="2D7295BD" w14:textId="77777777" w:rsidR="00642A4C" w:rsidRDefault="00642A4C" w:rsidP="002C58E0">
            <w:r>
              <w:rPr>
                <w:rFonts w:ascii="Arial" w:hAnsi="Arial" w:cs="Arial"/>
              </w:rPr>
              <w:t>Operator's spectrum</w:t>
            </w:r>
          </w:p>
        </w:tc>
        <w:tc>
          <w:tcPr>
            <w:tcW w:w="3341" w:type="dxa"/>
          </w:tcPr>
          <w:p w14:paraId="1FE72EB5" w14:textId="77777777" w:rsidR="00642A4C" w:rsidRDefault="00642A4C" w:rsidP="002C58E0">
            <w:r>
              <w:rPr>
                <w:kern w:val="2"/>
                <w:lang w:val="en-US" w:eastAsia="zh-CN"/>
              </w:rPr>
              <w:t xml:space="preserve">Filtering performance at 80 MHz </w:t>
            </w:r>
            <w:r>
              <w:rPr>
                <w:rFonts w:hint="eastAsia"/>
                <w:kern w:val="2"/>
                <w:lang w:val="en-US" w:eastAsia="zh-CN"/>
              </w:rPr>
              <w:t>Freq offset to the operators</w:t>
            </w:r>
            <w:r>
              <w:rPr>
                <w:kern w:val="2"/>
                <w:lang w:val="en-US" w:eastAsia="zh-CN"/>
              </w:rPr>
              <w:t>’</w:t>
            </w:r>
            <w:r>
              <w:rPr>
                <w:rFonts w:hint="eastAsia"/>
                <w:kern w:val="2"/>
                <w:lang w:val="en-US" w:eastAsia="zh-CN"/>
              </w:rPr>
              <w:t xml:space="preserve"> spectrum edge</w:t>
            </w:r>
            <w:r>
              <w:rPr>
                <w:rFonts w:eastAsia="宋体"/>
                <w:kern w:val="2"/>
                <w:lang w:val="en-US" w:eastAsia="zh-CN"/>
              </w:rPr>
              <w:t xml:space="preserve"> </w:t>
            </w:r>
          </w:p>
        </w:tc>
      </w:tr>
      <w:tr w:rsidR="00642A4C" w14:paraId="081F668C" w14:textId="77777777" w:rsidTr="002C58E0">
        <w:trPr>
          <w:jc w:val="center"/>
        </w:trPr>
        <w:tc>
          <w:tcPr>
            <w:tcW w:w="1616" w:type="dxa"/>
          </w:tcPr>
          <w:p w14:paraId="6E1BE54F" w14:textId="77777777" w:rsidR="00642A4C" w:rsidRDefault="00642A4C" w:rsidP="002C58E0">
            <w:r>
              <w:rPr>
                <w:rFonts w:eastAsia="宋体" w:hint="eastAsia"/>
                <w:kern w:val="2"/>
                <w:lang w:val="en-US" w:eastAsia="zh-CN"/>
              </w:rPr>
              <w:t>100MHz</w:t>
            </w:r>
          </w:p>
        </w:tc>
        <w:tc>
          <w:tcPr>
            <w:tcW w:w="3341" w:type="dxa"/>
          </w:tcPr>
          <w:p w14:paraId="3F38FBC4" w14:textId="3C206878" w:rsidR="00642A4C" w:rsidRDefault="000A1249" w:rsidP="002C58E0">
            <w:pPr>
              <w:rPr>
                <w:lang w:eastAsia="zh-CN"/>
              </w:rPr>
            </w:pPr>
            <w:r>
              <w:rPr>
                <w:lang w:eastAsia="zh-CN"/>
              </w:rPr>
              <w:t>30</w:t>
            </w:r>
            <w:r w:rsidR="007B63EB">
              <w:rPr>
                <w:lang w:eastAsia="zh-CN"/>
              </w:rPr>
              <w:t xml:space="preserve"> </w:t>
            </w:r>
            <w:r>
              <w:rPr>
                <w:lang w:eastAsia="zh-CN"/>
              </w:rPr>
              <w:t>~</w:t>
            </w:r>
            <w:r w:rsidR="007B63EB">
              <w:rPr>
                <w:lang w:eastAsia="zh-CN"/>
              </w:rPr>
              <w:t xml:space="preserve"> 35</w:t>
            </w:r>
            <w:r w:rsidR="00642A4C">
              <w:rPr>
                <w:lang w:eastAsia="zh-CN"/>
              </w:rPr>
              <w:t>dB attenuation</w:t>
            </w:r>
          </w:p>
        </w:tc>
      </w:tr>
      <w:tr w:rsidR="00642A4C" w14:paraId="0B2D97C3" w14:textId="77777777" w:rsidTr="002C58E0">
        <w:trPr>
          <w:jc w:val="center"/>
        </w:trPr>
        <w:tc>
          <w:tcPr>
            <w:tcW w:w="1616" w:type="dxa"/>
          </w:tcPr>
          <w:p w14:paraId="37ADC241" w14:textId="77777777" w:rsidR="00642A4C" w:rsidRDefault="00642A4C" w:rsidP="002C58E0">
            <w:r>
              <w:rPr>
                <w:rFonts w:hint="eastAsia"/>
                <w:kern w:val="2"/>
                <w:lang w:val="en-US" w:eastAsia="zh-CN"/>
              </w:rPr>
              <w:t>200MHz</w:t>
            </w:r>
          </w:p>
        </w:tc>
        <w:tc>
          <w:tcPr>
            <w:tcW w:w="3341" w:type="dxa"/>
          </w:tcPr>
          <w:p w14:paraId="200216B3" w14:textId="77777777" w:rsidR="00642A4C" w:rsidRDefault="00642A4C" w:rsidP="002C58E0">
            <w:pPr>
              <w:rPr>
                <w:lang w:eastAsia="zh-CN"/>
              </w:rPr>
            </w:pPr>
            <w:r>
              <w:rPr>
                <w:rFonts w:hint="eastAsia"/>
                <w:lang w:eastAsia="zh-CN"/>
              </w:rPr>
              <w:t>4</w:t>
            </w:r>
            <w:r>
              <w:rPr>
                <w:lang w:eastAsia="zh-CN"/>
              </w:rPr>
              <w:t>5 dB attenuation</w:t>
            </w:r>
          </w:p>
        </w:tc>
      </w:tr>
      <w:tr w:rsidR="00642A4C" w14:paraId="2F851E62" w14:textId="77777777" w:rsidTr="002C58E0">
        <w:trPr>
          <w:jc w:val="center"/>
        </w:trPr>
        <w:tc>
          <w:tcPr>
            <w:tcW w:w="1616" w:type="dxa"/>
          </w:tcPr>
          <w:p w14:paraId="6F23D94C" w14:textId="77777777" w:rsidR="00642A4C" w:rsidRDefault="00642A4C" w:rsidP="002C58E0">
            <w:r>
              <w:rPr>
                <w:rFonts w:hint="eastAsia"/>
                <w:kern w:val="2"/>
                <w:lang w:val="en-US" w:eastAsia="zh-CN"/>
              </w:rPr>
              <w:t>300MHz</w:t>
            </w:r>
          </w:p>
        </w:tc>
        <w:tc>
          <w:tcPr>
            <w:tcW w:w="3341" w:type="dxa"/>
          </w:tcPr>
          <w:p w14:paraId="4D54210F" w14:textId="77777777" w:rsidR="00642A4C" w:rsidRDefault="00642A4C" w:rsidP="002C58E0">
            <w:r>
              <w:rPr>
                <w:rFonts w:hint="eastAsia"/>
                <w:lang w:eastAsia="zh-CN"/>
              </w:rPr>
              <w:t>4</w:t>
            </w:r>
            <w:r>
              <w:rPr>
                <w:lang w:eastAsia="zh-CN"/>
              </w:rPr>
              <w:t>5 dB attenuation</w:t>
            </w:r>
          </w:p>
        </w:tc>
      </w:tr>
      <w:tr w:rsidR="00642A4C" w14:paraId="786050F1" w14:textId="77777777" w:rsidTr="002C58E0">
        <w:trPr>
          <w:jc w:val="center"/>
        </w:trPr>
        <w:tc>
          <w:tcPr>
            <w:tcW w:w="1616" w:type="dxa"/>
          </w:tcPr>
          <w:p w14:paraId="20EB5897" w14:textId="77777777" w:rsidR="00642A4C" w:rsidRDefault="00642A4C" w:rsidP="002C58E0">
            <w:r>
              <w:rPr>
                <w:rFonts w:hint="eastAsia"/>
                <w:kern w:val="2"/>
                <w:lang w:val="en-US" w:eastAsia="zh-CN"/>
              </w:rPr>
              <w:t>400MHz</w:t>
            </w:r>
          </w:p>
        </w:tc>
        <w:tc>
          <w:tcPr>
            <w:tcW w:w="3341" w:type="dxa"/>
          </w:tcPr>
          <w:p w14:paraId="7FB25B2A" w14:textId="77777777" w:rsidR="00642A4C" w:rsidRDefault="00642A4C" w:rsidP="002C58E0">
            <w:r>
              <w:rPr>
                <w:rFonts w:hint="eastAsia"/>
                <w:lang w:eastAsia="zh-CN"/>
              </w:rPr>
              <w:t>4</w:t>
            </w:r>
            <w:r>
              <w:rPr>
                <w:lang w:eastAsia="zh-CN"/>
              </w:rPr>
              <w:t>5 dB attenuation</w:t>
            </w:r>
          </w:p>
        </w:tc>
      </w:tr>
    </w:tbl>
    <w:p w14:paraId="48B5751E" w14:textId="77777777" w:rsidR="0040432F" w:rsidRDefault="0040432F" w:rsidP="00217226">
      <w:pPr>
        <w:rPr>
          <w:lang w:eastAsia="zh-CN"/>
        </w:rPr>
      </w:pPr>
    </w:p>
    <w:p w14:paraId="41CC727E" w14:textId="1781DCAB" w:rsidR="00217226" w:rsidRPr="0040432F" w:rsidRDefault="0040432F" w:rsidP="00217226">
      <w:pPr>
        <w:rPr>
          <w:b/>
          <w:lang w:eastAsia="zh-CN"/>
        </w:rPr>
      </w:pPr>
      <w:r w:rsidRPr="0040432F">
        <w:rPr>
          <w:b/>
          <w:lang w:eastAsia="zh-CN"/>
        </w:rPr>
        <w:t>Observation</w:t>
      </w:r>
      <w:r w:rsidR="009821D1">
        <w:rPr>
          <w:b/>
          <w:lang w:eastAsia="zh-CN"/>
        </w:rPr>
        <w:t xml:space="preserve"> 5</w:t>
      </w:r>
      <w:r w:rsidRPr="0040432F">
        <w:rPr>
          <w:b/>
          <w:lang w:eastAsia="zh-CN"/>
        </w:rPr>
        <w:t xml:space="preserve">: </w:t>
      </w:r>
      <w:r w:rsidRPr="0040432F">
        <w:rPr>
          <w:b/>
          <w:lang w:val="x-none" w:eastAsia="zh-CN"/>
        </w:rPr>
        <w:t>80 MHz offset from the spectrum block edge for unwanted emission could be used as starting point</w:t>
      </w:r>
      <w:r w:rsidR="007B63EB">
        <w:rPr>
          <w:rFonts w:hint="eastAsia"/>
          <w:b/>
          <w:lang w:val="x-none" w:eastAsia="zh-CN"/>
        </w:rPr>
        <w:t>.</w:t>
      </w:r>
    </w:p>
    <w:p w14:paraId="4FD7127E" w14:textId="77777777" w:rsidR="00642A4C" w:rsidRPr="00704FB0" w:rsidRDefault="00642A4C" w:rsidP="00DF1B23">
      <w:pPr>
        <w:jc w:val="both"/>
        <w:rPr>
          <w:lang w:eastAsia="zh-CN"/>
        </w:rPr>
      </w:pPr>
    </w:p>
    <w:p w14:paraId="6B0236F1" w14:textId="77777777" w:rsidR="00A33E8E" w:rsidRDefault="00A33E8E" w:rsidP="00A33E8E">
      <w:pPr>
        <w:pStyle w:val="10"/>
        <w:spacing w:after="240"/>
        <w:rPr>
          <w:rFonts w:eastAsia="宋体"/>
          <w:lang w:eastAsia="zh-CN"/>
        </w:rPr>
      </w:pPr>
      <w:r>
        <w:rPr>
          <w:rFonts w:eastAsia="宋体" w:hint="eastAsia"/>
          <w:lang w:eastAsia="zh-CN"/>
        </w:rPr>
        <w:t>Conclusion</w:t>
      </w:r>
    </w:p>
    <w:p w14:paraId="0EE0D8D6" w14:textId="3314FE81" w:rsidR="00096F4D" w:rsidRDefault="00AB1467" w:rsidP="00096F4D">
      <w:pPr>
        <w:jc w:val="both"/>
      </w:pPr>
      <w:r w:rsidRPr="00086BFD">
        <w:t xml:space="preserve">In this contribution we </w:t>
      </w:r>
      <w:r w:rsidR="007B31F7">
        <w:t xml:space="preserve">provide consideration on </w:t>
      </w:r>
      <w:r w:rsidR="00446D8E">
        <w:t>SBFD</w:t>
      </w:r>
      <w:r w:rsidR="007B31F7">
        <w:t>-SBFD coexistence objective</w:t>
      </w:r>
      <w:r w:rsidR="007265B2">
        <w:t>.</w:t>
      </w:r>
      <w:r w:rsidRPr="00086BFD">
        <w:t xml:space="preserve"> </w:t>
      </w:r>
    </w:p>
    <w:p w14:paraId="46B430BB" w14:textId="77777777" w:rsidR="00900A39" w:rsidRDefault="00900A39" w:rsidP="00900A39">
      <w:pPr>
        <w:jc w:val="both"/>
        <w:rPr>
          <w:lang w:eastAsia="zh-CN"/>
        </w:rPr>
      </w:pPr>
      <w:r w:rsidRPr="00BD244A">
        <w:rPr>
          <w:rFonts w:hint="eastAsia"/>
          <w:b/>
          <w:lang w:eastAsia="zh-CN"/>
        </w:rPr>
        <w:t>P</w:t>
      </w:r>
      <w:r w:rsidRPr="00BD244A">
        <w:rPr>
          <w:b/>
          <w:lang w:eastAsia="zh-CN"/>
        </w:rPr>
        <w:t>roposal 1</w:t>
      </w:r>
      <w:r>
        <w:rPr>
          <w:lang w:eastAsia="zh-CN"/>
        </w:rPr>
        <w:t>: FR1 WA BS, it is proposed to focus on the scenario that o</w:t>
      </w:r>
      <w:r w:rsidRPr="00185C73">
        <w:rPr>
          <w:lang w:eastAsia="zh-CN"/>
        </w:rPr>
        <w:t>perator's spectrum</w:t>
      </w:r>
      <w:r>
        <w:rPr>
          <w:lang w:eastAsia="zh-CN"/>
        </w:rPr>
        <w:t xml:space="preserve"> is larger or equal to 100 </w:t>
      </w:r>
      <w:proofErr w:type="spellStart"/>
      <w:r>
        <w:rPr>
          <w:lang w:eastAsia="zh-CN"/>
        </w:rPr>
        <w:t>MHz.</w:t>
      </w:r>
      <w:proofErr w:type="spellEnd"/>
    </w:p>
    <w:p w14:paraId="46C92F35" w14:textId="77777777" w:rsidR="009821D1" w:rsidRPr="007B31F7" w:rsidRDefault="009821D1" w:rsidP="009821D1">
      <w:pPr>
        <w:jc w:val="both"/>
        <w:rPr>
          <w:b/>
          <w:lang w:eastAsia="zh-CN"/>
        </w:rPr>
      </w:pPr>
      <w:r w:rsidRPr="007B31F7">
        <w:rPr>
          <w:rFonts w:hint="eastAsia"/>
          <w:b/>
          <w:lang w:eastAsia="zh-CN"/>
        </w:rPr>
        <w:t>O</w:t>
      </w:r>
      <w:r w:rsidRPr="007B31F7">
        <w:rPr>
          <w:b/>
          <w:lang w:eastAsia="zh-CN"/>
        </w:rPr>
        <w:t xml:space="preserve">bservation 1: </w:t>
      </w:r>
      <w:r w:rsidRPr="007B31F7">
        <w:rPr>
          <w:b/>
          <w:lang w:val="en-US" w:eastAsia="zh-CN"/>
        </w:rPr>
        <w:t>the coupling loss is band/frequency dependent</w:t>
      </w:r>
      <w:r>
        <w:rPr>
          <w:b/>
          <w:lang w:val="en-US" w:eastAsia="zh-CN"/>
        </w:rPr>
        <w:t>, the higher frequency larger coupling loss is observed.</w:t>
      </w:r>
    </w:p>
    <w:p w14:paraId="160B22F2" w14:textId="77777777" w:rsidR="009821D1" w:rsidRDefault="009821D1" w:rsidP="009821D1">
      <w:pPr>
        <w:jc w:val="both"/>
        <w:rPr>
          <w:b/>
          <w:lang w:val="en-US"/>
        </w:rPr>
      </w:pPr>
      <w:r w:rsidRPr="007B31F7">
        <w:rPr>
          <w:rFonts w:hint="eastAsia"/>
          <w:b/>
          <w:lang w:eastAsia="zh-CN"/>
        </w:rPr>
        <w:t>O</w:t>
      </w:r>
      <w:r w:rsidRPr="007B31F7">
        <w:rPr>
          <w:b/>
          <w:lang w:eastAsia="zh-CN"/>
        </w:rPr>
        <w:t xml:space="preserve">bservation 2: </w:t>
      </w:r>
      <w:r w:rsidRPr="007B31F7">
        <w:rPr>
          <w:b/>
          <w:lang w:val="en-US"/>
        </w:rPr>
        <w:t>The 0.1 m edge-to-edge separation is the worst-case assumption and it is not suitable for SBFD-SBFD co-existence.</w:t>
      </w:r>
    </w:p>
    <w:p w14:paraId="4448597B" w14:textId="77777777" w:rsidR="009821D1" w:rsidRDefault="009821D1" w:rsidP="009821D1">
      <w:pPr>
        <w:jc w:val="both"/>
        <w:rPr>
          <w:b/>
          <w:lang w:val="en-US"/>
        </w:rPr>
      </w:pPr>
      <w:r>
        <w:rPr>
          <w:rFonts w:hint="eastAsia"/>
          <w:b/>
          <w:lang w:eastAsia="zh-CN"/>
        </w:rPr>
        <w:t>P</w:t>
      </w:r>
      <w:r>
        <w:rPr>
          <w:b/>
          <w:lang w:eastAsia="zh-CN"/>
        </w:rPr>
        <w:t xml:space="preserve">roposal 2: </w:t>
      </w:r>
      <w:r w:rsidRPr="007B31F7">
        <w:rPr>
          <w:b/>
          <w:lang w:val="en-US"/>
        </w:rPr>
        <w:t xml:space="preserve">It is proposed to further discuss on the typical co-location scenario </w:t>
      </w:r>
      <w:r>
        <w:rPr>
          <w:b/>
          <w:lang w:val="en-US"/>
        </w:rPr>
        <w:t xml:space="preserve">and deployments </w:t>
      </w:r>
      <w:r w:rsidRPr="007B31F7">
        <w:rPr>
          <w:b/>
          <w:lang w:val="en-US"/>
        </w:rPr>
        <w:t>for SBFD-SBFD co-existence</w:t>
      </w:r>
      <w:r>
        <w:rPr>
          <w:b/>
          <w:lang w:val="en-US"/>
        </w:rPr>
        <w:t>.</w:t>
      </w:r>
    </w:p>
    <w:p w14:paraId="0A03F496" w14:textId="77777777" w:rsidR="009821D1" w:rsidRPr="00BB0A54" w:rsidRDefault="009821D1" w:rsidP="009821D1">
      <w:pPr>
        <w:rPr>
          <w:b/>
        </w:rPr>
      </w:pPr>
      <w:r w:rsidRPr="00BB0A54">
        <w:rPr>
          <w:rFonts w:hint="eastAsia"/>
          <w:b/>
          <w:lang w:eastAsia="zh-CN"/>
        </w:rPr>
        <w:t>O</w:t>
      </w:r>
      <w:r w:rsidRPr="00BB0A54">
        <w:rPr>
          <w:b/>
          <w:lang w:eastAsia="zh-CN"/>
        </w:rPr>
        <w:t>bservation</w:t>
      </w:r>
      <w:r>
        <w:rPr>
          <w:b/>
          <w:lang w:eastAsia="zh-CN"/>
        </w:rPr>
        <w:t xml:space="preserve"> 3</w:t>
      </w:r>
      <w:r w:rsidRPr="00BB0A54">
        <w:rPr>
          <w:b/>
          <w:lang w:eastAsia="zh-CN"/>
        </w:rPr>
        <w:t xml:space="preserve">: </w:t>
      </w:r>
      <w:r w:rsidRPr="00BB0A54">
        <w:rPr>
          <w:b/>
        </w:rPr>
        <w:t>more than half of the base stations are more than 50 meters away from the interfering base stations in a real C band deployment.</w:t>
      </w:r>
    </w:p>
    <w:p w14:paraId="7EB94BB1" w14:textId="77777777" w:rsidR="009821D1" w:rsidRPr="00BB0A54" w:rsidRDefault="009821D1" w:rsidP="009821D1">
      <w:pPr>
        <w:rPr>
          <w:b/>
        </w:rPr>
      </w:pPr>
      <w:r w:rsidRPr="00BB0A54">
        <w:rPr>
          <w:rFonts w:hint="eastAsia"/>
          <w:b/>
          <w:lang w:eastAsia="zh-CN"/>
        </w:rPr>
        <w:t>O</w:t>
      </w:r>
      <w:r w:rsidRPr="00BB0A54">
        <w:rPr>
          <w:b/>
          <w:lang w:eastAsia="zh-CN"/>
        </w:rPr>
        <w:t>bservation</w:t>
      </w:r>
      <w:r>
        <w:rPr>
          <w:b/>
          <w:lang w:eastAsia="zh-CN"/>
        </w:rPr>
        <w:t xml:space="preserve"> 4</w:t>
      </w:r>
      <w:r w:rsidRPr="00BB0A54">
        <w:rPr>
          <w:b/>
          <w:lang w:eastAsia="zh-CN"/>
        </w:rPr>
        <w:t xml:space="preserve">: </w:t>
      </w:r>
      <w:r w:rsidRPr="00C9264D">
        <w:rPr>
          <w:b/>
        </w:rPr>
        <w:t>Interferer-victim separation of 70 metres</w:t>
      </w:r>
      <w:r>
        <w:rPr>
          <w:b/>
        </w:rPr>
        <w:t xml:space="preserve"> is adopted to derive ECC BEM requirement for</w:t>
      </w:r>
      <w:r w:rsidRPr="00C9264D">
        <w:rPr>
          <w:b/>
        </w:rPr>
        <w:t xml:space="preserve"> non-synchronised TDD</w:t>
      </w:r>
      <w:r>
        <w:rPr>
          <w:b/>
        </w:rPr>
        <w:t xml:space="preserve"> </w:t>
      </w:r>
      <w:r w:rsidRPr="00C9264D">
        <w:rPr>
          <w:b/>
        </w:rPr>
        <w:t>in the 3400-3800 MHz band</w:t>
      </w:r>
      <w:r w:rsidRPr="00BB0A54">
        <w:rPr>
          <w:b/>
        </w:rPr>
        <w:t>.</w:t>
      </w:r>
    </w:p>
    <w:p w14:paraId="2599C14F" w14:textId="77777777" w:rsidR="009821D1" w:rsidRPr="00C9264D" w:rsidRDefault="009821D1" w:rsidP="009821D1">
      <w:pPr>
        <w:rPr>
          <w:lang w:eastAsia="zh-CN"/>
        </w:rPr>
      </w:pPr>
    </w:p>
    <w:p w14:paraId="1699BEDB" w14:textId="513EB5D2" w:rsidR="009821D1" w:rsidRDefault="002C47FA" w:rsidP="009821D1">
      <w:pPr>
        <w:rPr>
          <w:b/>
          <w:lang w:eastAsia="zh-CN"/>
        </w:rPr>
      </w:pPr>
      <w:r w:rsidRPr="00C9264D">
        <w:rPr>
          <w:rFonts w:hint="eastAsia"/>
          <w:b/>
          <w:lang w:eastAsia="zh-CN"/>
        </w:rPr>
        <w:t>P</w:t>
      </w:r>
      <w:r w:rsidRPr="00C9264D">
        <w:rPr>
          <w:b/>
          <w:lang w:eastAsia="zh-CN"/>
        </w:rPr>
        <w:t xml:space="preserve">roposal </w:t>
      </w:r>
      <w:r>
        <w:rPr>
          <w:b/>
          <w:lang w:eastAsia="zh-CN"/>
        </w:rPr>
        <w:t>3</w:t>
      </w:r>
      <w:r w:rsidRPr="00C9264D">
        <w:rPr>
          <w:b/>
          <w:lang w:eastAsia="zh-CN"/>
        </w:rPr>
        <w:t xml:space="preserve">: </w:t>
      </w:r>
      <w:r>
        <w:rPr>
          <w:b/>
          <w:lang w:eastAsia="zh-CN"/>
        </w:rPr>
        <w:t>I</w:t>
      </w:r>
      <w:r w:rsidRPr="00C9264D">
        <w:rPr>
          <w:b/>
          <w:lang w:eastAsia="zh-CN"/>
        </w:rPr>
        <w:t xml:space="preserve">t is proposed to </w:t>
      </w:r>
      <w:r>
        <w:rPr>
          <w:b/>
          <w:lang w:eastAsia="zh-CN"/>
        </w:rPr>
        <w:t>further discuss</w:t>
      </w:r>
      <w:r w:rsidRPr="00C9264D">
        <w:rPr>
          <w:b/>
          <w:lang w:eastAsia="zh-CN"/>
        </w:rPr>
        <w:t xml:space="preserve"> the interferer-victim separation </w:t>
      </w:r>
      <w:r>
        <w:rPr>
          <w:b/>
          <w:lang w:eastAsia="zh-CN"/>
        </w:rPr>
        <w:t>or grid shift</w:t>
      </w:r>
      <w:r w:rsidRPr="00C9264D">
        <w:rPr>
          <w:b/>
          <w:lang w:eastAsia="zh-CN"/>
        </w:rPr>
        <w:t xml:space="preserve"> for SBFD-SBFD co-existence.</w:t>
      </w:r>
    </w:p>
    <w:p w14:paraId="1C478879" w14:textId="7F4B4226" w:rsidR="00DC668D" w:rsidRPr="00C9264D" w:rsidRDefault="00DC668D" w:rsidP="009821D1">
      <w:pPr>
        <w:rPr>
          <w:b/>
          <w:lang w:eastAsia="zh-CN"/>
        </w:rPr>
      </w:pPr>
      <w:r w:rsidRPr="009821D1">
        <w:rPr>
          <w:b/>
          <w:lang w:eastAsia="zh-CN"/>
        </w:rPr>
        <w:lastRenderedPageBreak/>
        <w:t xml:space="preserve">Proposal </w:t>
      </w:r>
      <w:r>
        <w:rPr>
          <w:b/>
          <w:lang w:eastAsia="zh-CN"/>
        </w:rPr>
        <w:t>4</w:t>
      </w:r>
      <w:r w:rsidRPr="009821D1">
        <w:rPr>
          <w:b/>
          <w:lang w:eastAsia="zh-CN"/>
        </w:rPr>
        <w:t xml:space="preserve">: it is proposed to adopt the same deployment scenario for both TX unwanted emission and RX blocking </w:t>
      </w:r>
      <w:r w:rsidRPr="009821D1">
        <w:rPr>
          <w:rFonts w:hint="eastAsia"/>
          <w:b/>
          <w:lang w:eastAsia="zh-CN"/>
        </w:rPr>
        <w:t>requirements</w:t>
      </w:r>
      <w:r w:rsidRPr="009821D1">
        <w:rPr>
          <w:b/>
          <w:lang w:eastAsia="zh-CN"/>
        </w:rPr>
        <w:t xml:space="preserve"> </w:t>
      </w:r>
      <w:r w:rsidRPr="009821D1">
        <w:rPr>
          <w:rFonts w:hint="eastAsia"/>
          <w:b/>
          <w:lang w:eastAsia="zh-CN"/>
        </w:rPr>
        <w:t>definition</w:t>
      </w:r>
      <w:r w:rsidRPr="009821D1">
        <w:rPr>
          <w:b/>
          <w:lang w:eastAsia="zh-CN"/>
        </w:rPr>
        <w:t xml:space="preserve"> for adjacent SBFD-SBFD co-existence.</w:t>
      </w:r>
    </w:p>
    <w:p w14:paraId="0C315C1B" w14:textId="77777777" w:rsidR="009821D1" w:rsidRDefault="009821D1" w:rsidP="009821D1">
      <w:pPr>
        <w:rPr>
          <w:b/>
          <w:lang w:eastAsia="zh-CN"/>
        </w:rPr>
      </w:pPr>
      <w:r w:rsidRPr="00C9264D">
        <w:rPr>
          <w:rFonts w:hint="eastAsia"/>
          <w:b/>
          <w:lang w:eastAsia="zh-CN"/>
        </w:rPr>
        <w:t>P</w:t>
      </w:r>
      <w:r w:rsidRPr="00C9264D">
        <w:rPr>
          <w:b/>
          <w:lang w:eastAsia="zh-CN"/>
        </w:rPr>
        <w:t xml:space="preserve">roposal </w:t>
      </w:r>
      <w:r>
        <w:rPr>
          <w:b/>
          <w:lang w:eastAsia="zh-CN"/>
        </w:rPr>
        <w:t>5</w:t>
      </w:r>
      <w:r w:rsidRPr="00C9264D">
        <w:rPr>
          <w:b/>
          <w:lang w:eastAsia="zh-CN"/>
        </w:rPr>
        <w:t xml:space="preserve">: </w:t>
      </w:r>
      <w:r w:rsidRPr="003B5B7D">
        <w:rPr>
          <w:b/>
          <w:lang w:eastAsia="zh-CN"/>
        </w:rPr>
        <w:t>simulation assumptions as in Rel-18 SBFD SI can be used as starting point</w:t>
      </w:r>
      <w:r>
        <w:rPr>
          <w:b/>
          <w:lang w:eastAsia="zh-CN"/>
        </w:rPr>
        <w:t xml:space="preserve"> for SBFD-SBFD co-existence</w:t>
      </w:r>
      <w:r>
        <w:rPr>
          <w:rFonts w:hint="eastAsia"/>
          <w:b/>
          <w:lang w:eastAsia="zh-CN"/>
        </w:rPr>
        <w:t>.</w:t>
      </w:r>
    </w:p>
    <w:p w14:paraId="5CA71C72" w14:textId="77777777" w:rsidR="009821D1" w:rsidRPr="00D230C0" w:rsidRDefault="009821D1" w:rsidP="009821D1">
      <w:pPr>
        <w:numPr>
          <w:ilvl w:val="1"/>
          <w:numId w:val="21"/>
        </w:numPr>
        <w:jc w:val="both"/>
        <w:rPr>
          <w:b/>
        </w:rPr>
      </w:pPr>
      <w:r w:rsidRPr="00D230C0">
        <w:rPr>
          <w:b/>
        </w:rPr>
        <w:t>The scenarios to be studied are Scenario 1, defined in TR 38.858</w:t>
      </w:r>
    </w:p>
    <w:p w14:paraId="6E0B87D6" w14:textId="49C1EE6D" w:rsidR="009821D1" w:rsidRPr="002C47FA" w:rsidRDefault="009821D1" w:rsidP="002C47FA">
      <w:pPr>
        <w:numPr>
          <w:ilvl w:val="1"/>
          <w:numId w:val="21"/>
        </w:numPr>
        <w:jc w:val="both"/>
        <w:rPr>
          <w:b/>
        </w:rPr>
      </w:pPr>
      <w:r w:rsidRPr="00D230C0">
        <w:rPr>
          <w:b/>
        </w:rPr>
        <w:t>The case to be studied is Case 3</w:t>
      </w:r>
    </w:p>
    <w:p w14:paraId="5F417E48" w14:textId="77777777" w:rsidR="009821D1" w:rsidRDefault="009821D1" w:rsidP="009821D1">
      <w:pPr>
        <w:rPr>
          <w:b/>
          <w:lang w:eastAsia="zh-CN"/>
        </w:rPr>
      </w:pPr>
      <w:r w:rsidRPr="00C9264D">
        <w:rPr>
          <w:rFonts w:hint="eastAsia"/>
          <w:b/>
          <w:lang w:eastAsia="zh-CN"/>
        </w:rPr>
        <w:t>P</w:t>
      </w:r>
      <w:r w:rsidRPr="00C9264D">
        <w:rPr>
          <w:b/>
          <w:lang w:eastAsia="zh-CN"/>
        </w:rPr>
        <w:t xml:space="preserve">roposal </w:t>
      </w:r>
      <w:r>
        <w:rPr>
          <w:b/>
          <w:lang w:eastAsia="zh-CN"/>
        </w:rPr>
        <w:t>6</w:t>
      </w:r>
      <w:r w:rsidRPr="00C9264D">
        <w:rPr>
          <w:b/>
          <w:lang w:eastAsia="zh-CN"/>
        </w:rPr>
        <w:t xml:space="preserve">: </w:t>
      </w:r>
      <w:r>
        <w:rPr>
          <w:b/>
          <w:lang w:eastAsia="zh-CN"/>
        </w:rPr>
        <w:t xml:space="preserve">it is proposed to run ACIR </w:t>
      </w:r>
      <w:r w:rsidRPr="003B5B7D">
        <w:rPr>
          <w:b/>
          <w:lang w:eastAsia="zh-CN"/>
        </w:rPr>
        <w:t xml:space="preserve">simulation </w:t>
      </w:r>
      <w:r>
        <w:rPr>
          <w:b/>
          <w:lang w:eastAsia="zh-CN"/>
        </w:rPr>
        <w:t>to derive additional unwanted emission limit</w:t>
      </w:r>
      <w:r>
        <w:rPr>
          <w:rFonts w:hint="eastAsia"/>
          <w:b/>
          <w:lang w:eastAsia="zh-CN"/>
        </w:rPr>
        <w:t>.</w:t>
      </w:r>
    </w:p>
    <w:p w14:paraId="1ECB8683" w14:textId="77777777" w:rsidR="009821D1" w:rsidRDefault="009821D1" w:rsidP="009821D1">
      <w:pPr>
        <w:jc w:val="both"/>
        <w:rPr>
          <w:b/>
        </w:rPr>
      </w:pPr>
      <w:r w:rsidRPr="009821D1">
        <w:rPr>
          <w:rFonts w:hint="eastAsia"/>
          <w:b/>
          <w:lang w:eastAsia="zh-CN"/>
        </w:rPr>
        <w:t>P</w:t>
      </w:r>
      <w:r w:rsidRPr="009821D1">
        <w:rPr>
          <w:b/>
          <w:lang w:eastAsia="zh-CN"/>
        </w:rPr>
        <w:t xml:space="preserve">roposal 7: it is proposed to further discuss and decide on the </w:t>
      </w:r>
      <w:r w:rsidRPr="009821D1">
        <w:rPr>
          <w:b/>
        </w:rPr>
        <w:t>percentage values to be used for in-band blocking limits.</w:t>
      </w:r>
    </w:p>
    <w:p w14:paraId="0535B4DA" w14:textId="77777777" w:rsidR="00DC668D" w:rsidRPr="009821D1" w:rsidRDefault="00DC668D" w:rsidP="009821D1">
      <w:pPr>
        <w:jc w:val="both"/>
        <w:rPr>
          <w:b/>
          <w:lang w:eastAsia="zh-CN"/>
        </w:rPr>
      </w:pPr>
    </w:p>
    <w:p w14:paraId="10A9DAF4" w14:textId="362FA75D" w:rsidR="009821D1" w:rsidRPr="009821D1" w:rsidRDefault="009821D1" w:rsidP="009821D1">
      <w:pPr>
        <w:rPr>
          <w:b/>
          <w:lang w:eastAsia="zh-CN"/>
        </w:rPr>
      </w:pPr>
      <w:r w:rsidRPr="0040432F">
        <w:rPr>
          <w:b/>
          <w:lang w:eastAsia="zh-CN"/>
        </w:rPr>
        <w:t>Observation</w:t>
      </w:r>
      <w:r>
        <w:rPr>
          <w:b/>
          <w:lang w:eastAsia="zh-CN"/>
        </w:rPr>
        <w:t xml:space="preserve"> 5</w:t>
      </w:r>
      <w:r w:rsidRPr="0040432F">
        <w:rPr>
          <w:b/>
          <w:lang w:eastAsia="zh-CN"/>
        </w:rPr>
        <w:t xml:space="preserve">: </w:t>
      </w:r>
      <w:r w:rsidRPr="0040432F">
        <w:rPr>
          <w:b/>
          <w:lang w:val="x-none" w:eastAsia="zh-CN"/>
        </w:rPr>
        <w:t>80 MHz offset from the spectrum block edge for unwanted emission could be used as starting point</w:t>
      </w:r>
    </w:p>
    <w:p w14:paraId="6E4DEA30" w14:textId="77777777" w:rsidR="00B22DA6" w:rsidRDefault="00B22DA6" w:rsidP="00B22DA6">
      <w:pPr>
        <w:pStyle w:val="10"/>
        <w:rPr>
          <w:rFonts w:eastAsia="宋体"/>
          <w:lang w:eastAsia="zh-CN"/>
        </w:rPr>
      </w:pPr>
      <w:r>
        <w:t>References</w:t>
      </w:r>
    </w:p>
    <w:p w14:paraId="169C776E" w14:textId="5FA9D24D" w:rsidR="0067071C" w:rsidRPr="00455DB7" w:rsidRDefault="002D1B4A" w:rsidP="00446D8E">
      <w:pPr>
        <w:numPr>
          <w:ilvl w:val="0"/>
          <w:numId w:val="10"/>
        </w:numPr>
        <w:tabs>
          <w:tab w:val="clear" w:pos="720"/>
          <w:tab w:val="num" w:pos="426"/>
        </w:tabs>
        <w:ind w:left="426" w:hanging="426"/>
        <w:jc w:val="both"/>
        <w:rPr>
          <w:lang w:val="it-IT" w:eastAsia="ja-JP"/>
        </w:rPr>
      </w:pPr>
      <w:r w:rsidRPr="002D1B4A">
        <w:t>RP-252905</w:t>
      </w:r>
      <w:r w:rsidR="00212750">
        <w:t xml:space="preserve">, </w:t>
      </w:r>
      <w:r w:rsidR="00212750" w:rsidRPr="001D14BB">
        <w:t>“</w:t>
      </w:r>
      <w:r w:rsidRPr="002D1B4A">
        <w:t>New WID on NR base station (BS) RF requirement evolution for FR1 and testing phase 2</w:t>
      </w:r>
      <w:r w:rsidR="00212750" w:rsidRPr="001D14BB">
        <w:t xml:space="preserve">”, </w:t>
      </w:r>
      <w:r w:rsidRPr="002D1B4A">
        <w:t>3GPP TSG RAN Meeting #109</w:t>
      </w:r>
      <w:r w:rsidR="00212750" w:rsidRPr="001D14BB">
        <w:t xml:space="preserve">, </w:t>
      </w:r>
      <w:r w:rsidRPr="002D1B4A">
        <w:t>Beijing, China, September 15-18, 2025</w:t>
      </w:r>
      <w:r w:rsidR="00BB41AF">
        <w:t>.</w:t>
      </w:r>
    </w:p>
    <w:p w14:paraId="6EB04E09" w14:textId="4BCA259D" w:rsidR="00335EE8" w:rsidRPr="0040432F" w:rsidRDefault="00082B9D" w:rsidP="00335EE8">
      <w:pPr>
        <w:numPr>
          <w:ilvl w:val="0"/>
          <w:numId w:val="10"/>
        </w:numPr>
        <w:tabs>
          <w:tab w:val="clear" w:pos="720"/>
          <w:tab w:val="num" w:pos="426"/>
        </w:tabs>
        <w:ind w:left="426" w:hanging="426"/>
        <w:jc w:val="both"/>
        <w:rPr>
          <w:lang w:val="it-IT" w:eastAsia="ja-JP"/>
        </w:rPr>
      </w:pPr>
      <w:r w:rsidRPr="00082B9D">
        <w:rPr>
          <w:lang w:val="it-IT" w:eastAsia="ja-JP"/>
        </w:rPr>
        <w:t>ECC Report 281</w:t>
      </w:r>
      <w:r>
        <w:rPr>
          <w:lang w:val="it-IT" w:eastAsia="ja-JP"/>
        </w:rPr>
        <w:t xml:space="preserve">, </w:t>
      </w:r>
      <w:r w:rsidR="0040432F" w:rsidRPr="0040432F">
        <w:rPr>
          <w:lang w:val="it-IT" w:eastAsia="ja-JP"/>
        </w:rPr>
        <w:t>Analysis of the suitability of the regulatory technical conditions for 5G MFCN operation in the 3400-3800 MHz band</w:t>
      </w:r>
    </w:p>
    <w:sectPr w:rsidR="00335EE8" w:rsidRPr="0040432F"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BB6B6" w14:textId="77777777" w:rsidR="00734D19" w:rsidRDefault="00734D19" w:rsidP="0052762B">
      <w:r>
        <w:separator/>
      </w:r>
    </w:p>
  </w:endnote>
  <w:endnote w:type="continuationSeparator" w:id="0">
    <w:p w14:paraId="66F33231" w14:textId="77777777" w:rsidR="00734D19" w:rsidRDefault="00734D1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2C58E0" w:rsidRDefault="002C58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DED72" w14:textId="77777777" w:rsidR="00734D19" w:rsidRDefault="00734D19" w:rsidP="0052762B">
      <w:r>
        <w:separator/>
      </w:r>
    </w:p>
  </w:footnote>
  <w:footnote w:type="continuationSeparator" w:id="0">
    <w:p w14:paraId="76C4F16C" w14:textId="77777777" w:rsidR="00734D19" w:rsidRDefault="00734D1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2"/>
  </w:num>
  <w:num w:numId="4">
    <w:abstractNumId w:val="22"/>
  </w:num>
  <w:num w:numId="5">
    <w:abstractNumId w:val="21"/>
  </w:num>
  <w:num w:numId="6">
    <w:abstractNumId w:val="8"/>
  </w:num>
  <w:num w:numId="7">
    <w:abstractNumId w:val="17"/>
  </w:num>
  <w:num w:numId="8">
    <w:abstractNumId w:val="27"/>
  </w:num>
  <w:num w:numId="9">
    <w:abstractNumId w:val="7"/>
  </w:num>
  <w:num w:numId="10">
    <w:abstractNumId w:val="2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3"/>
  </w:num>
  <w:num w:numId="14">
    <w:abstractNumId w:val="20"/>
  </w:num>
  <w:num w:numId="15">
    <w:abstractNumId w:val="3"/>
  </w:num>
  <w:num w:numId="16">
    <w:abstractNumId w:val="10"/>
  </w:num>
  <w:num w:numId="17">
    <w:abstractNumId w:val="1"/>
  </w:num>
  <w:num w:numId="18">
    <w:abstractNumId w:val="0"/>
  </w:num>
  <w:num w:numId="19">
    <w:abstractNumId w:val="6"/>
  </w:num>
  <w:num w:numId="20">
    <w:abstractNumId w:val="14"/>
  </w:num>
  <w:num w:numId="21">
    <w:abstractNumId w:val="4"/>
  </w:num>
  <w:num w:numId="22">
    <w:abstractNumId w:val="11"/>
  </w:num>
  <w:num w:numId="23">
    <w:abstractNumId w:val="24"/>
  </w:num>
  <w:num w:numId="24">
    <w:abstractNumId w:val="18"/>
  </w:num>
  <w:num w:numId="25">
    <w:abstractNumId w:val="26"/>
  </w:num>
  <w:num w:numId="26">
    <w:abstractNumId w:val="5"/>
  </w:num>
  <w:num w:numId="27">
    <w:abstractNumId w:val="5"/>
  </w:num>
  <w:num w:numId="28">
    <w:abstractNumId w:val="5"/>
  </w:num>
  <w:num w:numId="29">
    <w:abstractNumId w:val="26"/>
  </w:num>
  <w:num w:numId="30">
    <w:abstractNumId w:val="19"/>
  </w:num>
  <w:num w:numId="31">
    <w:abstractNumId w:val="5"/>
  </w:num>
  <w:num w:numId="32">
    <w:abstractNumId w:val="2"/>
  </w:num>
  <w:num w:numId="33">
    <w:abstractNumId w:val="23"/>
  </w:num>
  <w:num w:numId="3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2B9D"/>
    <w:rsid w:val="000834ED"/>
    <w:rsid w:val="00084F78"/>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EF3"/>
    <w:rsid w:val="003250DA"/>
    <w:rsid w:val="0032538B"/>
    <w:rsid w:val="00325D02"/>
    <w:rsid w:val="00325FB1"/>
    <w:rsid w:val="003262D8"/>
    <w:rsid w:val="00326634"/>
    <w:rsid w:val="00326780"/>
    <w:rsid w:val="0032716F"/>
    <w:rsid w:val="00327258"/>
    <w:rsid w:val="00327684"/>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DB7"/>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3EB"/>
    <w:rsid w:val="007B692F"/>
    <w:rsid w:val="007B6D9A"/>
    <w:rsid w:val="007B74A3"/>
    <w:rsid w:val="007B75FE"/>
    <w:rsid w:val="007B7688"/>
    <w:rsid w:val="007B7756"/>
    <w:rsid w:val="007B7A34"/>
    <w:rsid w:val="007B7F71"/>
    <w:rsid w:val="007C06DB"/>
    <w:rsid w:val="007C0922"/>
    <w:rsid w:val="007C103D"/>
    <w:rsid w:val="007C1079"/>
    <w:rsid w:val="007C14EE"/>
    <w:rsid w:val="007C1537"/>
    <w:rsid w:val="007C2D23"/>
    <w:rsid w:val="007C2FEB"/>
    <w:rsid w:val="007C32B1"/>
    <w:rsid w:val="007C3E71"/>
    <w:rsid w:val="007C3F09"/>
    <w:rsid w:val="007C42D2"/>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F9"/>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DA3"/>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6D2"/>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4FF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609D3"/>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1"/>
    <w:qFormat/>
    <w:rsid w:val="00755136"/>
    <w:pPr>
      <w:numPr>
        <w:numId w:val="6"/>
      </w:numPr>
    </w:pPr>
    <w:rPr>
      <w:rFonts w:eastAsia="MS Mincho"/>
      <w:lang w:eastAsia="ja-JP"/>
    </w:rPr>
  </w:style>
  <w:style w:type="character" w:customStyle="1" w:styleId="1Char1">
    <w:name w:val="样式1 Char"/>
    <w:link w:val="1"/>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snapToGrid w:val="0"/>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F292C-461C-4E84-B1EE-38E34A2D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7</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11564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Huawei_Liehai</cp:lastModifiedBy>
  <cp:revision>4</cp:revision>
  <cp:lastPrinted>2010-01-07T02:23:00Z</cp:lastPrinted>
  <dcterms:created xsi:type="dcterms:W3CDTF">2025-10-01T13:08:00Z</dcterms:created>
  <dcterms:modified xsi:type="dcterms:W3CDTF">2025-10-03T12:48:00Z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